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E24" w:rsidRPr="001235EB" w:rsidRDefault="00E77E24" w:rsidP="00E77E24">
      <w:pPr>
        <w:jc w:val="center"/>
        <w:rPr>
          <w:spacing w:val="-4"/>
          <w:sz w:val="28"/>
          <w:szCs w:val="28"/>
          <w:lang w:val="ru-RU"/>
        </w:rPr>
      </w:pPr>
      <w:r w:rsidRPr="001235EB">
        <w:rPr>
          <w:spacing w:val="-4"/>
          <w:sz w:val="28"/>
          <w:szCs w:val="28"/>
          <w:lang w:val="ru-RU"/>
        </w:rPr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E77E24" w:rsidRPr="001235EB" w:rsidRDefault="00E77E24" w:rsidP="00E77E24">
      <w:pPr>
        <w:ind w:firstLine="284"/>
        <w:jc w:val="both"/>
        <w:rPr>
          <w:sz w:val="28"/>
          <w:szCs w:val="28"/>
          <w:lang w:val="ru-RU"/>
        </w:rPr>
      </w:pPr>
    </w:p>
    <w:p w:rsidR="00E77E24" w:rsidRPr="001235EB" w:rsidRDefault="00E77E24" w:rsidP="00E77E24">
      <w:pPr>
        <w:ind w:firstLine="284"/>
        <w:jc w:val="center"/>
        <w:rPr>
          <w:sz w:val="28"/>
          <w:szCs w:val="28"/>
        </w:rPr>
      </w:pPr>
      <w:r w:rsidRPr="001235EB">
        <w:rPr>
          <w:sz w:val="28"/>
          <w:szCs w:val="28"/>
        </w:rPr>
        <w:t>Кафедра гражданского права и процесса</w:t>
      </w:r>
    </w:p>
    <w:p w:rsidR="00E77E24" w:rsidRPr="001235EB" w:rsidRDefault="00E77E24" w:rsidP="00E77E24">
      <w:pPr>
        <w:ind w:firstLine="284"/>
        <w:jc w:val="both"/>
        <w:rPr>
          <w:sz w:val="28"/>
          <w:szCs w:val="28"/>
        </w:rPr>
      </w:pPr>
    </w:p>
    <w:p w:rsidR="00E77E24" w:rsidRPr="001235EB" w:rsidRDefault="00E77E24" w:rsidP="00E77E24">
      <w:pPr>
        <w:jc w:val="both"/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3841"/>
        <w:gridCol w:w="1013"/>
        <w:gridCol w:w="4986"/>
      </w:tblGrid>
      <w:tr w:rsidR="00E77E24" w:rsidRPr="003D5DC8" w:rsidTr="00CC7EBC">
        <w:trPr>
          <w:trHeight w:val="1742"/>
        </w:trPr>
        <w:tc>
          <w:tcPr>
            <w:tcW w:w="4250" w:type="dxa"/>
          </w:tcPr>
          <w:p w:rsidR="00E77E24" w:rsidRPr="001235EB" w:rsidRDefault="00E77E24" w:rsidP="00CC7EBC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E77E24" w:rsidRPr="001235EB" w:rsidRDefault="00E77E24" w:rsidP="00CC7EBC">
            <w:pPr>
              <w:rPr>
                <w:sz w:val="28"/>
                <w:szCs w:val="28"/>
              </w:rPr>
            </w:pPr>
          </w:p>
        </w:tc>
        <w:tc>
          <w:tcPr>
            <w:tcW w:w="4487" w:type="dxa"/>
            <w:hideMark/>
          </w:tcPr>
          <w:p w:rsidR="00E77E24" w:rsidRPr="001235EB" w:rsidRDefault="00F609CA" w:rsidP="00CC7EBC">
            <w:pPr>
              <w:rPr>
                <w:sz w:val="28"/>
                <w:szCs w:val="28"/>
                <w:lang w:val="ru-RU"/>
              </w:rPr>
            </w:pPr>
            <w:bookmarkStart w:id="0" w:name="_GoBack"/>
            <w:r>
              <w:rPr>
                <w:noProof/>
                <w:lang w:val="ru-RU" w:eastAsia="ru-RU"/>
              </w:rPr>
              <w:drawing>
                <wp:inline distT="0" distB="0" distL="0" distR="0" wp14:anchorId="6D0A97A8" wp14:editId="3B005106">
                  <wp:extent cx="2984500" cy="1576705"/>
                  <wp:effectExtent l="19050" t="38100" r="25400" b="42545"/>
                  <wp:docPr id="1" name="Рисунок 1" descr="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0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0000">
                            <a:off x="0" y="0"/>
                            <a:ext cx="2984500" cy="157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E77E24" w:rsidRPr="001235EB" w:rsidRDefault="00E77E24" w:rsidP="00E77E24">
      <w:pPr>
        <w:rPr>
          <w:sz w:val="28"/>
          <w:szCs w:val="28"/>
          <w:lang w:val="ru-RU"/>
        </w:rPr>
      </w:pPr>
    </w:p>
    <w:p w:rsidR="00E77E24" w:rsidRPr="001235EB" w:rsidRDefault="00E77E24" w:rsidP="00E77E24">
      <w:pPr>
        <w:rPr>
          <w:sz w:val="28"/>
          <w:szCs w:val="28"/>
          <w:lang w:val="ru-RU"/>
        </w:rPr>
      </w:pPr>
    </w:p>
    <w:p w:rsidR="00E77E24" w:rsidRPr="001235EB" w:rsidRDefault="00E77E24" w:rsidP="00E77E24">
      <w:pPr>
        <w:jc w:val="center"/>
        <w:rPr>
          <w:b/>
          <w:sz w:val="28"/>
          <w:szCs w:val="28"/>
          <w:lang w:val="ru-RU"/>
        </w:rPr>
      </w:pPr>
      <w:r w:rsidRPr="001235EB">
        <w:rPr>
          <w:b/>
          <w:sz w:val="28"/>
          <w:szCs w:val="28"/>
          <w:lang w:val="ru-RU"/>
        </w:rPr>
        <w:t xml:space="preserve">Конспект </w:t>
      </w:r>
    </w:p>
    <w:p w:rsidR="00E77E24" w:rsidRPr="001235EB" w:rsidRDefault="00E77E24" w:rsidP="00E77E24">
      <w:pPr>
        <w:jc w:val="center"/>
        <w:rPr>
          <w:b/>
          <w:sz w:val="28"/>
          <w:szCs w:val="28"/>
          <w:lang w:val="ru-RU"/>
        </w:rPr>
      </w:pPr>
    </w:p>
    <w:p w:rsidR="00E77E24" w:rsidRPr="001235EB" w:rsidRDefault="00E77E24" w:rsidP="00E77E24">
      <w:pPr>
        <w:jc w:val="center"/>
        <w:rPr>
          <w:b/>
          <w:sz w:val="28"/>
          <w:szCs w:val="28"/>
          <w:lang w:val="ru-RU"/>
        </w:rPr>
      </w:pPr>
      <w:r w:rsidRPr="001235EB">
        <w:rPr>
          <w:b/>
          <w:sz w:val="28"/>
          <w:szCs w:val="28"/>
          <w:lang w:val="ru-RU"/>
        </w:rPr>
        <w:t>занятия лекционного типа по теме №1-2</w:t>
      </w:r>
    </w:p>
    <w:p w:rsidR="00E77E24" w:rsidRPr="001235EB" w:rsidRDefault="00E77E24" w:rsidP="00E77E24">
      <w:pPr>
        <w:jc w:val="center"/>
        <w:rPr>
          <w:b/>
          <w:sz w:val="28"/>
          <w:szCs w:val="28"/>
          <w:lang w:val="ru-RU"/>
        </w:rPr>
      </w:pPr>
    </w:p>
    <w:p w:rsidR="00E77E24" w:rsidRPr="001235EB" w:rsidRDefault="00E77E24" w:rsidP="00E77E24">
      <w:pPr>
        <w:jc w:val="center"/>
        <w:rPr>
          <w:bCs/>
          <w:sz w:val="28"/>
          <w:szCs w:val="28"/>
          <w:lang w:val="ru-RU"/>
        </w:rPr>
      </w:pPr>
      <w:r w:rsidRPr="001235EB">
        <w:rPr>
          <w:sz w:val="28"/>
          <w:szCs w:val="28"/>
          <w:lang w:val="ru-RU"/>
        </w:rPr>
        <w:t>дисциплины Трудовое право</w:t>
      </w:r>
    </w:p>
    <w:p w:rsidR="00E77E24" w:rsidRPr="001235EB" w:rsidRDefault="00E77E24" w:rsidP="00E77E24">
      <w:pPr>
        <w:jc w:val="center"/>
        <w:rPr>
          <w:sz w:val="28"/>
          <w:szCs w:val="28"/>
          <w:lang w:val="ru-RU"/>
        </w:rPr>
      </w:pPr>
      <w:r w:rsidRPr="001235EB">
        <w:rPr>
          <w:sz w:val="28"/>
          <w:szCs w:val="28"/>
          <w:lang w:val="ru-RU"/>
        </w:rPr>
        <w:t>по</w:t>
      </w:r>
      <w:r w:rsidRPr="001235EB">
        <w:rPr>
          <w:b/>
          <w:sz w:val="28"/>
          <w:szCs w:val="28"/>
          <w:lang w:val="ru-RU"/>
        </w:rPr>
        <w:t xml:space="preserve"> </w:t>
      </w:r>
      <w:r w:rsidRPr="001235EB">
        <w:rPr>
          <w:sz w:val="28"/>
          <w:szCs w:val="28"/>
          <w:lang w:val="ru-RU"/>
        </w:rPr>
        <w:t>направлению подготовки 40.03.01 Юриспруденция</w:t>
      </w:r>
    </w:p>
    <w:p w:rsidR="00E77E24" w:rsidRPr="001235EB" w:rsidRDefault="00E77E24" w:rsidP="00E77E24">
      <w:pPr>
        <w:tabs>
          <w:tab w:val="left" w:pos="360"/>
        </w:tabs>
        <w:jc w:val="center"/>
        <w:rPr>
          <w:sz w:val="28"/>
          <w:szCs w:val="28"/>
          <w:lang w:val="ru-RU"/>
        </w:rPr>
      </w:pPr>
      <w:r w:rsidRPr="001235EB">
        <w:rPr>
          <w:sz w:val="28"/>
          <w:szCs w:val="28"/>
          <w:lang w:val="ru-RU"/>
        </w:rPr>
        <w:t xml:space="preserve">профиль подготовки – уголовно-правовой </w:t>
      </w:r>
    </w:p>
    <w:p w:rsidR="00E77E24" w:rsidRPr="001235EB" w:rsidRDefault="00E77E24" w:rsidP="00E77E24">
      <w:pPr>
        <w:jc w:val="center"/>
        <w:rPr>
          <w:sz w:val="28"/>
          <w:szCs w:val="28"/>
          <w:lang w:val="ru-RU"/>
        </w:rPr>
      </w:pPr>
      <w:r w:rsidRPr="001235EB">
        <w:rPr>
          <w:sz w:val="28"/>
          <w:szCs w:val="28"/>
          <w:lang w:val="ru-RU"/>
        </w:rPr>
        <w:t>(деятельность оперуполномоченного уголовного розыска)</w:t>
      </w:r>
    </w:p>
    <w:p w:rsidR="00E77E24" w:rsidRPr="001235EB" w:rsidRDefault="00E77E24" w:rsidP="00E77E24">
      <w:pPr>
        <w:jc w:val="center"/>
        <w:rPr>
          <w:sz w:val="28"/>
          <w:szCs w:val="28"/>
          <w:lang w:val="ru-RU"/>
        </w:rPr>
      </w:pPr>
    </w:p>
    <w:p w:rsidR="00E77E24" w:rsidRPr="001235EB" w:rsidRDefault="00E77E24" w:rsidP="00E77E24">
      <w:pPr>
        <w:jc w:val="center"/>
        <w:rPr>
          <w:sz w:val="28"/>
          <w:szCs w:val="28"/>
          <w:lang w:val="ru-RU"/>
        </w:rPr>
      </w:pPr>
    </w:p>
    <w:p w:rsidR="00E77E24" w:rsidRPr="001235EB" w:rsidRDefault="00E77E24" w:rsidP="00E77E24">
      <w:pPr>
        <w:jc w:val="center"/>
        <w:rPr>
          <w:bCs/>
          <w:spacing w:val="-6"/>
          <w:kern w:val="2"/>
          <w:sz w:val="28"/>
          <w:szCs w:val="28"/>
          <w:lang w:val="ru-RU"/>
        </w:rPr>
      </w:pPr>
      <w:r w:rsidRPr="001235EB">
        <w:rPr>
          <w:bCs/>
          <w:spacing w:val="-6"/>
          <w:kern w:val="2"/>
          <w:sz w:val="28"/>
          <w:szCs w:val="28"/>
          <w:lang w:val="ru-RU"/>
        </w:rPr>
        <w:t>(для набора 2017 года заочной формы обучения)</w:t>
      </w:r>
    </w:p>
    <w:p w:rsidR="00E77E24" w:rsidRPr="001235EB" w:rsidRDefault="00E77E24" w:rsidP="00E77E24">
      <w:pPr>
        <w:jc w:val="center"/>
        <w:rPr>
          <w:sz w:val="28"/>
          <w:szCs w:val="28"/>
          <w:lang w:val="ru-RU"/>
        </w:rPr>
      </w:pPr>
    </w:p>
    <w:p w:rsidR="00E77E24" w:rsidRPr="001235EB" w:rsidRDefault="00E77E24" w:rsidP="00E77E24">
      <w:pPr>
        <w:jc w:val="center"/>
        <w:rPr>
          <w:sz w:val="28"/>
          <w:szCs w:val="28"/>
          <w:lang w:val="ru-RU"/>
        </w:rPr>
      </w:pPr>
    </w:p>
    <w:p w:rsidR="00E77E24" w:rsidRPr="001235EB" w:rsidRDefault="00E77E24" w:rsidP="00E77E24">
      <w:pPr>
        <w:ind w:firstLine="567"/>
        <w:jc w:val="both"/>
        <w:rPr>
          <w:b/>
          <w:sz w:val="28"/>
          <w:szCs w:val="28"/>
          <w:lang w:val="ru-RU"/>
        </w:rPr>
      </w:pPr>
    </w:p>
    <w:p w:rsidR="00E77E24" w:rsidRPr="001235EB" w:rsidRDefault="00E77E24" w:rsidP="00E77E24">
      <w:pPr>
        <w:ind w:firstLine="567"/>
        <w:jc w:val="both"/>
        <w:rPr>
          <w:b/>
          <w:sz w:val="28"/>
          <w:szCs w:val="28"/>
          <w:lang w:val="ru-RU"/>
        </w:rPr>
      </w:pPr>
    </w:p>
    <w:p w:rsidR="00E77E24" w:rsidRPr="001235EB" w:rsidRDefault="00E77E24" w:rsidP="00E77E24">
      <w:pPr>
        <w:ind w:firstLine="567"/>
        <w:jc w:val="both"/>
        <w:rPr>
          <w:b/>
          <w:strike/>
          <w:sz w:val="28"/>
          <w:szCs w:val="28"/>
          <w:lang w:val="ru-RU"/>
        </w:rPr>
      </w:pPr>
      <w:r w:rsidRPr="001235EB">
        <w:rPr>
          <w:b/>
          <w:sz w:val="28"/>
          <w:szCs w:val="28"/>
          <w:lang w:val="ru-RU"/>
        </w:rPr>
        <w:t xml:space="preserve">Разработчик(и): </w:t>
      </w:r>
    </w:p>
    <w:p w:rsidR="00E77E24" w:rsidRPr="001235EB" w:rsidRDefault="00E77E24" w:rsidP="00E77E24">
      <w:pPr>
        <w:ind w:firstLine="567"/>
        <w:jc w:val="both"/>
        <w:rPr>
          <w:sz w:val="28"/>
          <w:szCs w:val="28"/>
          <w:lang w:val="ru-RU"/>
        </w:rPr>
      </w:pPr>
      <w:r w:rsidRPr="001235EB">
        <w:rPr>
          <w:color w:val="000000"/>
          <w:sz w:val="28"/>
          <w:szCs w:val="28"/>
          <w:lang w:val="ru-RU"/>
        </w:rPr>
        <w:t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E77E24" w:rsidRPr="001235EB" w:rsidRDefault="00E77E24" w:rsidP="00E77E24">
      <w:pPr>
        <w:ind w:firstLine="567"/>
        <w:rPr>
          <w:iCs/>
          <w:sz w:val="28"/>
          <w:szCs w:val="28"/>
          <w:lang w:val="ru-RU"/>
        </w:rPr>
      </w:pPr>
      <w:r w:rsidRPr="001235EB">
        <w:rPr>
          <w:iCs/>
          <w:sz w:val="28"/>
          <w:szCs w:val="28"/>
          <w:lang w:val="ru-RU"/>
        </w:rPr>
        <w:t>Преподаватель кафедры гражданского права и процесса</w:t>
      </w:r>
    </w:p>
    <w:p w:rsidR="00E77E24" w:rsidRPr="001235EB" w:rsidRDefault="001235EB" w:rsidP="00E77E24">
      <w:pPr>
        <w:ind w:firstLine="567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капитан полиции  </w:t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  <w:t xml:space="preserve">      </w:t>
      </w:r>
      <w:r w:rsidR="00E77E24" w:rsidRPr="001235EB">
        <w:rPr>
          <w:iCs/>
          <w:sz w:val="28"/>
          <w:szCs w:val="28"/>
          <w:lang w:val="ru-RU"/>
        </w:rPr>
        <w:t>Ю.Ю. Гарцева</w:t>
      </w:r>
    </w:p>
    <w:p w:rsidR="00E77E24" w:rsidRPr="001235EB" w:rsidRDefault="00E77E24" w:rsidP="00E77E24">
      <w:pPr>
        <w:ind w:firstLine="567"/>
        <w:jc w:val="both"/>
        <w:rPr>
          <w:sz w:val="28"/>
          <w:szCs w:val="28"/>
          <w:lang w:val="ru-RU"/>
        </w:rPr>
      </w:pPr>
    </w:p>
    <w:p w:rsidR="00E77E24" w:rsidRPr="001235EB" w:rsidRDefault="00E77E24" w:rsidP="00E77E24">
      <w:pPr>
        <w:ind w:firstLine="567"/>
        <w:jc w:val="both"/>
        <w:rPr>
          <w:sz w:val="28"/>
          <w:szCs w:val="28"/>
          <w:lang w:val="ru-RU"/>
        </w:rPr>
      </w:pPr>
    </w:p>
    <w:p w:rsidR="00E77E24" w:rsidRPr="001235EB" w:rsidRDefault="00E77E24" w:rsidP="00E77E24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1235EB">
        <w:rPr>
          <w:sz w:val="28"/>
          <w:szCs w:val="28"/>
          <w:lang w:val="ru-RU"/>
        </w:rPr>
        <w:t xml:space="preserve">Обсужден и одобрен на заседании кафедры </w:t>
      </w:r>
      <w:r w:rsidR="001235EB" w:rsidRPr="001235EB">
        <w:rPr>
          <w:sz w:val="28"/>
          <w:szCs w:val="28"/>
          <w:lang w:val="ru-RU"/>
        </w:rPr>
        <w:t>гражданского права и процесса</w:t>
      </w:r>
      <w:r w:rsidRPr="001235EB">
        <w:rPr>
          <w:sz w:val="28"/>
          <w:szCs w:val="28"/>
          <w:lang w:val="ru-RU"/>
        </w:rPr>
        <w:t xml:space="preserve"> (протокол №</w:t>
      </w:r>
      <w:r w:rsidR="001235EB" w:rsidRPr="001235EB">
        <w:rPr>
          <w:sz w:val="28"/>
          <w:szCs w:val="28"/>
          <w:lang w:val="ru-RU"/>
        </w:rPr>
        <w:t>14</w:t>
      </w:r>
      <w:r w:rsidRPr="001235EB">
        <w:rPr>
          <w:sz w:val="28"/>
          <w:szCs w:val="28"/>
          <w:lang w:val="ru-RU"/>
        </w:rPr>
        <w:t xml:space="preserve"> от «</w:t>
      </w:r>
      <w:r w:rsidR="001235EB" w:rsidRPr="001235EB">
        <w:rPr>
          <w:sz w:val="28"/>
          <w:szCs w:val="28"/>
          <w:lang w:val="ru-RU"/>
        </w:rPr>
        <w:t>11</w:t>
      </w:r>
      <w:r w:rsidRPr="001235EB">
        <w:rPr>
          <w:sz w:val="28"/>
          <w:szCs w:val="28"/>
          <w:lang w:val="ru-RU"/>
        </w:rPr>
        <w:t>»</w:t>
      </w:r>
      <w:r w:rsidR="001235EB" w:rsidRPr="001235EB">
        <w:rPr>
          <w:sz w:val="28"/>
          <w:szCs w:val="28"/>
          <w:lang w:val="ru-RU"/>
        </w:rPr>
        <w:t xml:space="preserve"> марта </w:t>
      </w:r>
      <w:r w:rsidRPr="001235EB">
        <w:rPr>
          <w:sz w:val="28"/>
          <w:szCs w:val="28"/>
          <w:lang w:val="ru-RU"/>
        </w:rPr>
        <w:t>20</w:t>
      </w:r>
      <w:r w:rsidR="001235EB" w:rsidRPr="001235EB">
        <w:rPr>
          <w:sz w:val="28"/>
          <w:szCs w:val="28"/>
          <w:lang w:val="ru-RU"/>
        </w:rPr>
        <w:t>20</w:t>
      </w:r>
      <w:r w:rsidRPr="001235EB">
        <w:rPr>
          <w:sz w:val="28"/>
          <w:szCs w:val="28"/>
          <w:lang w:val="ru-RU"/>
        </w:rPr>
        <w:t xml:space="preserve"> г.).</w:t>
      </w:r>
    </w:p>
    <w:p w:rsidR="00E77E24" w:rsidRPr="001235EB" w:rsidRDefault="00E77E24" w:rsidP="00E77E24">
      <w:pPr>
        <w:jc w:val="center"/>
        <w:rPr>
          <w:sz w:val="28"/>
          <w:szCs w:val="28"/>
          <w:lang w:val="ru-RU"/>
        </w:rPr>
      </w:pPr>
    </w:p>
    <w:p w:rsidR="00E77E24" w:rsidRPr="001235EB" w:rsidRDefault="00E77E24" w:rsidP="00E77E24">
      <w:pPr>
        <w:jc w:val="center"/>
        <w:rPr>
          <w:sz w:val="28"/>
          <w:szCs w:val="28"/>
          <w:lang w:val="ru-RU"/>
        </w:rPr>
      </w:pPr>
      <w:r w:rsidRPr="001235EB">
        <w:rPr>
          <w:sz w:val="28"/>
          <w:szCs w:val="28"/>
          <w:lang w:val="ru-RU"/>
        </w:rPr>
        <w:t>Нижний Новгород</w:t>
      </w:r>
    </w:p>
    <w:p w:rsidR="00E77E24" w:rsidRPr="001235EB" w:rsidRDefault="00E77E24" w:rsidP="00E77E24">
      <w:pPr>
        <w:jc w:val="center"/>
        <w:rPr>
          <w:sz w:val="28"/>
          <w:szCs w:val="28"/>
          <w:lang w:val="ru-RU"/>
        </w:rPr>
      </w:pPr>
      <w:r w:rsidRPr="001235EB">
        <w:rPr>
          <w:sz w:val="28"/>
          <w:szCs w:val="28"/>
          <w:lang w:val="ru-RU"/>
        </w:rPr>
        <w:t>2020</w:t>
      </w:r>
    </w:p>
    <w:p w:rsidR="001235EB" w:rsidRPr="00437172" w:rsidRDefault="00E77E24" w:rsidP="001235EB">
      <w:pPr>
        <w:pStyle w:val="a6"/>
        <w:ind w:firstLine="709"/>
        <w:rPr>
          <w:rFonts w:cs="Times New Roman"/>
          <w:b/>
          <w:bCs/>
        </w:rPr>
      </w:pPr>
      <w:r w:rsidRPr="004150A3">
        <w:rPr>
          <w:bCs/>
        </w:rPr>
        <w:br w:type="page"/>
      </w:r>
      <w:r w:rsidR="001235EB" w:rsidRPr="00437172">
        <w:rPr>
          <w:rFonts w:cs="Times New Roman"/>
        </w:rPr>
        <w:lastRenderedPageBreak/>
        <w:t xml:space="preserve">1.1. </w:t>
      </w:r>
      <w:r w:rsidR="001235EB" w:rsidRPr="00437172">
        <w:rPr>
          <w:rFonts w:cs="Times New Roman"/>
          <w:b/>
        </w:rPr>
        <w:t>«</w:t>
      </w:r>
      <w:r w:rsidR="001235EB" w:rsidRPr="00437172">
        <w:rPr>
          <w:rFonts w:cs="Times New Roman"/>
          <w:b/>
          <w:bCs/>
        </w:rPr>
        <w:t>Понятие, предмет метод и система трудового права России. Источники трудового права. Основные принципы трудового права</w:t>
      </w:r>
      <w:r w:rsidR="001235EB" w:rsidRPr="00437172">
        <w:rPr>
          <w:rFonts w:cs="Times New Roman"/>
          <w:b/>
        </w:rPr>
        <w:t>» - занятие лекционного типа - 2 часа</w:t>
      </w:r>
    </w:p>
    <w:p w:rsidR="001235EB" w:rsidRPr="00437172" w:rsidRDefault="001235EB" w:rsidP="001235EB">
      <w:pPr>
        <w:pStyle w:val="a9"/>
        <w:tabs>
          <w:tab w:val="left" w:pos="16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235EB" w:rsidRPr="00437172" w:rsidRDefault="001235EB" w:rsidP="001235EB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37172">
        <w:rPr>
          <w:sz w:val="28"/>
          <w:szCs w:val="28"/>
        </w:rPr>
        <w:t>1.2. Цель и задачи занятия.</w:t>
      </w:r>
    </w:p>
    <w:p w:rsidR="001235EB" w:rsidRPr="00437172" w:rsidRDefault="001235EB" w:rsidP="001235EB">
      <w:pPr>
        <w:pStyle w:val="a9"/>
        <w:tabs>
          <w:tab w:val="left" w:pos="1276"/>
        </w:tabs>
        <w:ind w:left="0" w:firstLine="709"/>
        <w:jc w:val="both"/>
        <w:rPr>
          <w:i/>
          <w:iCs/>
          <w:sz w:val="28"/>
          <w:szCs w:val="28"/>
        </w:rPr>
      </w:pPr>
      <w:r w:rsidRPr="00437172">
        <w:rPr>
          <w:sz w:val="28"/>
          <w:szCs w:val="28"/>
        </w:rPr>
        <w:t xml:space="preserve">Цель занятия: </w:t>
      </w:r>
      <w:r w:rsidRPr="00437172">
        <w:rPr>
          <w:i/>
          <w:iCs/>
          <w:sz w:val="28"/>
          <w:szCs w:val="28"/>
        </w:rPr>
        <w:t>формирование знаний о понятии, предмете и системе трудового права. Изучение источников трудового права и его основных принципов.</w:t>
      </w:r>
    </w:p>
    <w:p w:rsidR="001235EB" w:rsidRPr="00437172" w:rsidRDefault="001235EB" w:rsidP="001235EB">
      <w:pPr>
        <w:pStyle w:val="a9"/>
        <w:tabs>
          <w:tab w:val="left" w:pos="1276"/>
        </w:tabs>
        <w:ind w:left="0" w:firstLine="709"/>
        <w:jc w:val="both"/>
        <w:rPr>
          <w:i/>
          <w:iCs/>
          <w:sz w:val="28"/>
          <w:szCs w:val="28"/>
        </w:rPr>
      </w:pPr>
      <w:r w:rsidRPr="00437172">
        <w:rPr>
          <w:bCs/>
          <w:sz w:val="28"/>
          <w:szCs w:val="28"/>
        </w:rPr>
        <w:t>Задачи занятия:</w:t>
      </w:r>
      <w:r w:rsidRPr="00437172">
        <w:rPr>
          <w:sz w:val="28"/>
          <w:szCs w:val="28"/>
        </w:rPr>
        <w:t xml:space="preserve"> </w:t>
      </w:r>
      <w:r w:rsidRPr="00437172">
        <w:rPr>
          <w:i/>
          <w:iCs/>
          <w:sz w:val="28"/>
          <w:szCs w:val="28"/>
        </w:rPr>
        <w:t>изучение материала о понятии, предмете и системе трудового права. Изучение источников трудового права и его основных принципов.</w:t>
      </w:r>
    </w:p>
    <w:p w:rsidR="001235EB" w:rsidRPr="00437172" w:rsidRDefault="001235EB" w:rsidP="001235EB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1235EB" w:rsidRPr="00437172" w:rsidRDefault="001235EB" w:rsidP="001235EB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437172">
        <w:rPr>
          <w:bCs/>
          <w:sz w:val="28"/>
          <w:szCs w:val="28"/>
        </w:rPr>
        <w:t>1.3. Учебные вопросы:</w:t>
      </w:r>
    </w:p>
    <w:p w:rsidR="001235EB" w:rsidRPr="00437172" w:rsidRDefault="001235EB" w:rsidP="001235EB">
      <w:pPr>
        <w:pStyle w:val="a6"/>
        <w:spacing w:line="240" w:lineRule="auto"/>
        <w:ind w:firstLine="709"/>
        <w:rPr>
          <w:rFonts w:cs="Times New Roman"/>
          <w:i/>
          <w:iCs/>
        </w:rPr>
      </w:pPr>
      <w:r w:rsidRPr="00437172">
        <w:rPr>
          <w:rFonts w:cs="Times New Roman"/>
          <w:bCs/>
        </w:rPr>
        <w:t xml:space="preserve">1. </w:t>
      </w:r>
      <w:r w:rsidRPr="00437172">
        <w:rPr>
          <w:rFonts w:cs="Times New Roman"/>
          <w:i/>
          <w:iCs/>
        </w:rPr>
        <w:t>Понятие предмет метод и система трудового права России.</w:t>
      </w:r>
    </w:p>
    <w:p w:rsidR="001235EB" w:rsidRPr="00437172" w:rsidRDefault="001235EB" w:rsidP="001235EB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i/>
          <w:iCs/>
          <w:sz w:val="28"/>
          <w:szCs w:val="28"/>
        </w:rPr>
      </w:pPr>
      <w:r w:rsidRPr="00437172">
        <w:rPr>
          <w:bCs/>
          <w:sz w:val="28"/>
          <w:szCs w:val="28"/>
        </w:rPr>
        <w:t xml:space="preserve">2. </w:t>
      </w:r>
      <w:r w:rsidRPr="00437172">
        <w:rPr>
          <w:i/>
          <w:iCs/>
          <w:sz w:val="28"/>
          <w:szCs w:val="28"/>
        </w:rPr>
        <w:t>Источники трудового права.</w:t>
      </w:r>
    </w:p>
    <w:p w:rsidR="001235EB" w:rsidRPr="00437172" w:rsidRDefault="001235EB" w:rsidP="001235EB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i/>
          <w:iCs/>
          <w:sz w:val="28"/>
          <w:szCs w:val="28"/>
        </w:rPr>
      </w:pPr>
      <w:r w:rsidRPr="00437172">
        <w:rPr>
          <w:i/>
          <w:iCs/>
          <w:sz w:val="28"/>
          <w:szCs w:val="28"/>
        </w:rPr>
        <w:t>3. Основные принципы трудового права.</w:t>
      </w:r>
    </w:p>
    <w:p w:rsidR="001235EB" w:rsidRDefault="001235EB" w:rsidP="001235EB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1235EB" w:rsidRDefault="001235EB" w:rsidP="001235EB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Рекомендуемая литература по данному занятию:</w:t>
      </w:r>
    </w:p>
    <w:p w:rsidR="003D5DC8" w:rsidRDefault="003D5DC8" w:rsidP="003D5DC8">
      <w:pPr>
        <w:pStyle w:val="a6"/>
        <w:numPr>
          <w:ilvl w:val="0"/>
          <w:numId w:val="4"/>
        </w:numPr>
        <w:spacing w:line="240" w:lineRule="auto"/>
        <w:ind w:left="0" w:firstLine="709"/>
      </w:pPr>
      <w:r>
        <w:t>"Трудовой кодекс Российской Федерации" от 30.12.2001 N 197-ФЗ (ред. от 23.07.2013) // КонсультантПлюс</w:t>
      </w:r>
      <w:r w:rsidRPr="000B36BE">
        <w:t xml:space="preserve">, </w:t>
      </w:r>
      <w:r>
        <w:rPr>
          <w:lang w:val="en-US"/>
        </w:rPr>
        <w:t>http</w:t>
      </w:r>
      <w:r w:rsidRPr="000B36BE">
        <w:t>://</w:t>
      </w:r>
      <w:r>
        <w:rPr>
          <w:lang w:val="en-US"/>
        </w:rPr>
        <w:t>www</w:t>
      </w:r>
      <w:r w:rsidRPr="000B36BE">
        <w:t>.</w:t>
      </w:r>
      <w:r>
        <w:rPr>
          <w:lang w:val="en-US"/>
        </w:rPr>
        <w:t>consultant</w:t>
      </w:r>
      <w:r w:rsidRPr="000B36BE">
        <w:t>.</w:t>
      </w:r>
      <w:r>
        <w:rPr>
          <w:lang w:val="en-US"/>
        </w:rPr>
        <w:t>ru</w:t>
      </w:r>
      <w:r w:rsidRPr="000B36BE">
        <w:t>/</w:t>
      </w:r>
      <w:r>
        <w:rPr>
          <w:lang w:val="en-US"/>
        </w:rPr>
        <w:t>document</w:t>
      </w:r>
      <w:r w:rsidRPr="000B36BE">
        <w:t>/</w:t>
      </w:r>
      <w:r>
        <w:rPr>
          <w:lang w:val="en-US"/>
        </w:rPr>
        <w:t>cons</w:t>
      </w:r>
      <w:r w:rsidRPr="000B36BE">
        <w:t>_</w:t>
      </w:r>
      <w:r>
        <w:rPr>
          <w:lang w:val="en-US"/>
        </w:rPr>
        <w:t>doc</w:t>
      </w:r>
      <w:r w:rsidRPr="000B36BE">
        <w:t>_</w:t>
      </w:r>
      <w:r>
        <w:rPr>
          <w:lang w:val="en-US"/>
        </w:rPr>
        <w:t>LAW</w:t>
      </w:r>
      <w:r w:rsidRPr="000B36BE">
        <w:t xml:space="preserve">_34683/, </w:t>
      </w:r>
      <w:r>
        <w:t>свободный доступ (дата обращения: 24.03.2020 г.)</w:t>
      </w:r>
    </w:p>
    <w:p w:rsidR="003D5DC8" w:rsidRDefault="003D5DC8" w:rsidP="003D5DC8">
      <w:pPr>
        <w:pStyle w:val="a6"/>
        <w:numPr>
          <w:ilvl w:val="0"/>
          <w:numId w:val="4"/>
        </w:numPr>
        <w:spacing w:line="240" w:lineRule="auto"/>
        <w:ind w:left="0" w:firstLine="709"/>
      </w:pPr>
      <w:r>
        <w:t>Воробьев, В. В. Трудовое право: курс лекций: учебное пособие / В. В. Воробьев. - Москва: Форум: Инфра-М</w:t>
      </w:r>
      <w:r>
        <w:rPr>
          <w:lang w:val="pt-PT"/>
        </w:rPr>
        <w:t xml:space="preserve">, 2018. - 303 </w:t>
      </w:r>
      <w:r>
        <w:t>с.</w:t>
      </w:r>
    </w:p>
    <w:p w:rsidR="003D5DC8" w:rsidRDefault="003D5DC8" w:rsidP="003D5DC8">
      <w:pPr>
        <w:pStyle w:val="a6"/>
        <w:numPr>
          <w:ilvl w:val="0"/>
          <w:numId w:val="4"/>
        </w:numPr>
        <w:spacing w:line="240" w:lineRule="auto"/>
        <w:ind w:left="0" w:firstLine="709"/>
      </w:pPr>
      <w:r>
        <w:t>Гейхман, В.Л. Трудовое право: учебник для академического бакалавриата / В. Л. Гейхман, И. К. Дмитриева. - Москва: Юрайт, 2016. - 548 с.</w:t>
      </w:r>
    </w:p>
    <w:p w:rsidR="003D5DC8" w:rsidRDefault="003D5DC8" w:rsidP="003D5DC8">
      <w:pPr>
        <w:pStyle w:val="a6"/>
        <w:numPr>
          <w:ilvl w:val="0"/>
          <w:numId w:val="4"/>
        </w:numPr>
        <w:spacing w:line="240" w:lineRule="auto"/>
        <w:ind w:left="0" w:firstLine="709"/>
      </w:pPr>
      <w:r>
        <w:t>Ершова Е. Теоретические и практические вопросы применения международного и российского трудового права // Труд. право. 2004. № 2.</w:t>
      </w:r>
    </w:p>
    <w:p w:rsidR="003D5DC8" w:rsidRDefault="003D5DC8" w:rsidP="003D5DC8">
      <w:pPr>
        <w:pStyle w:val="a6"/>
        <w:numPr>
          <w:ilvl w:val="0"/>
          <w:numId w:val="4"/>
        </w:numPr>
        <w:spacing w:line="240" w:lineRule="auto"/>
        <w:ind w:left="0" w:firstLine="709"/>
      </w:pPr>
      <w:r>
        <w:t>Лебедев, В. М. Трудовое право: учебник для студентов высших учебных заведений / [В. М. Лебедев и др.]. - Москва: Норма: Инфра-М, 2015. - 463 с.</w:t>
      </w:r>
    </w:p>
    <w:p w:rsidR="003D5DC8" w:rsidRDefault="003D5DC8" w:rsidP="003D5DC8">
      <w:pPr>
        <w:pStyle w:val="a6"/>
        <w:numPr>
          <w:ilvl w:val="0"/>
          <w:numId w:val="4"/>
        </w:numPr>
        <w:spacing w:line="240" w:lineRule="auto"/>
        <w:ind w:left="0" w:firstLine="709"/>
      </w:pPr>
      <w:r>
        <w:t>Орловский Ю.П. Проблемы совершенствования трудового законодательства // Журнал российского права. – 2005. - № 9.</w:t>
      </w:r>
    </w:p>
    <w:p w:rsidR="003D5DC8" w:rsidRDefault="003D5DC8" w:rsidP="003D5DC8">
      <w:pPr>
        <w:pStyle w:val="a6"/>
        <w:numPr>
          <w:ilvl w:val="0"/>
          <w:numId w:val="4"/>
        </w:numPr>
        <w:spacing w:line="240" w:lineRule="auto"/>
        <w:ind w:left="0" w:firstLine="709"/>
      </w:pPr>
      <w:r>
        <w:t>Пиляева В. В. Трудовое право России; Питер - Москва</w:t>
      </w:r>
      <w:r>
        <w:rPr>
          <w:lang w:val="pt-PT"/>
        </w:rPr>
        <w:t>, 2018. - 448 c.</w:t>
      </w:r>
    </w:p>
    <w:p w:rsidR="003D5DC8" w:rsidRDefault="003D5DC8" w:rsidP="003D5DC8">
      <w:pPr>
        <w:pStyle w:val="a6"/>
        <w:numPr>
          <w:ilvl w:val="0"/>
          <w:numId w:val="4"/>
        </w:numPr>
        <w:spacing w:line="240" w:lineRule="auto"/>
        <w:ind w:left="0" w:firstLine="709"/>
      </w:pPr>
      <w:r>
        <w:t>Федеральный закон "О внесении изменений в Трудовой кодекс Российской Федерации,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Федерации" от 30.06.2006 N 90-ФЗ (последняя редакция)</w:t>
      </w:r>
    </w:p>
    <w:p w:rsidR="003D5DC8" w:rsidRDefault="003D5DC8">
      <w:pPr>
        <w:rPr>
          <w:rFonts w:cs="Arial Unicode MS"/>
          <w:i/>
          <w:iCs/>
          <w:color w:val="000000"/>
          <w:sz w:val="28"/>
          <w:szCs w:val="28"/>
          <w:lang w:val="ru-RU" w:eastAsia="ru-RU"/>
        </w:rPr>
      </w:pPr>
      <w:r w:rsidRPr="00F609CA">
        <w:rPr>
          <w:i/>
          <w:iCs/>
          <w:lang w:val="ru-RU"/>
        </w:rPr>
        <w:br w:type="page"/>
      </w:r>
    </w:p>
    <w:p w:rsidR="003D5DC8" w:rsidRDefault="003D5DC8">
      <w:pPr>
        <w:pStyle w:val="a6"/>
        <w:jc w:val="center"/>
        <w:rPr>
          <w:i/>
          <w:iCs/>
        </w:rPr>
      </w:pPr>
    </w:p>
    <w:p w:rsidR="00603CA5" w:rsidRDefault="004836EE">
      <w:pPr>
        <w:pStyle w:val="a6"/>
        <w:jc w:val="center"/>
        <w:rPr>
          <w:i/>
          <w:iCs/>
        </w:rPr>
      </w:pPr>
      <w:r>
        <w:rPr>
          <w:i/>
          <w:iCs/>
        </w:rPr>
        <w:t>1. Понятие предмет метод и система трудового права России.</w:t>
      </w:r>
    </w:p>
    <w:p w:rsidR="00603CA5" w:rsidRDefault="004836EE">
      <w:pPr>
        <w:pStyle w:val="a6"/>
      </w:pPr>
      <w:r>
        <w:tab/>
        <w:t>Труд — это целенаправленная дея</w:t>
      </w:r>
      <w:r>
        <w:softHyphen/>
        <w:t>тельность человека, реализующего свои физические и умственные способности для получения определенных материальных или ду</w:t>
      </w:r>
      <w:r>
        <w:softHyphen/>
        <w:t>ховных благ, именуемых продуктом труда, продуктом производ</w:t>
      </w:r>
      <w:r>
        <w:softHyphen/>
        <w:t>ства.</w:t>
      </w:r>
    </w:p>
    <w:p w:rsidR="00603CA5" w:rsidRDefault="004836EE">
      <w:pPr>
        <w:pStyle w:val="a6"/>
      </w:pPr>
      <w:r>
        <w:tab/>
        <w:t>В современном обществе труд является категорией социальной, экономической, а также политической. Следует понять, что трудо</w:t>
      </w:r>
      <w:r>
        <w:softHyphen/>
        <w:t>вое право регулирует отношения по труду лишь в общественной организации труда. Организация труда, имеет две стороны — общественную и техническую.</w:t>
      </w:r>
    </w:p>
    <w:p w:rsidR="00603CA5" w:rsidRDefault="004836EE">
      <w:pPr>
        <w:pStyle w:val="a6"/>
      </w:pPr>
      <w:r>
        <w:tab/>
        <w:t>Техническая организация труда — это, во-первых, связь человека в процессе общего труда с орудиями труда, техникой, материала</w:t>
      </w:r>
      <w:r>
        <w:softHyphen/>
        <w:t>ми, технологическим процессом; во-вторых, отражение отношения человека к природе, степень воздействия на нее при использовании в трудовой деятельности. Техническая организация труда пра</w:t>
      </w:r>
      <w:r>
        <w:softHyphen/>
        <w:t>вом *не регулируется, в отличие от общественной, для нее сущест</w:t>
      </w:r>
      <w:r>
        <w:softHyphen/>
        <w:t>вуют Технические инструкции, Правила.</w:t>
      </w:r>
    </w:p>
    <w:p w:rsidR="00603CA5" w:rsidRDefault="004836EE">
      <w:pPr>
        <w:pStyle w:val="a6"/>
      </w:pPr>
      <w:r>
        <w:tab/>
        <w:t>Трудовое право является одной из ведущих отраслей россий</w:t>
      </w:r>
      <w:r>
        <w:softHyphen/>
        <w:t>ского права. Само название данной отрасли говорит о том, что его предметом являются общественные отношения, связанные с тру</w:t>
      </w:r>
      <w:r>
        <w:softHyphen/>
        <w:t>дом. Будучи самостоятельной отраслью права, трудовое право ре</w:t>
      </w:r>
      <w:r>
        <w:softHyphen/>
        <w:t>гулирует комплекс общественных отношений в сфере труда.</w:t>
      </w:r>
    </w:p>
    <w:p w:rsidR="00603CA5" w:rsidRDefault="004836EE">
      <w:pPr>
        <w:pStyle w:val="a6"/>
      </w:pPr>
      <w:r>
        <w:tab/>
        <w:t>Таким образом, трудовое право как самостоятельная отрасль права представляет собой сов</w:t>
      </w:r>
      <w:r w:rsidR="000B36BE">
        <w:t>окупность правовых норм, регули</w:t>
      </w:r>
      <w:r>
        <w:t>рующих трудовые и иные непосредственно связанные с ними от</w:t>
      </w:r>
      <w:r>
        <w:softHyphen/>
        <w:t>ношения. Являясь самостоятельной отраслью, трудовое право имеет свой предмет и метод правового регулирования.</w:t>
      </w:r>
    </w:p>
    <w:p w:rsidR="00603CA5" w:rsidRDefault="004836EE">
      <w:pPr>
        <w:pStyle w:val="a6"/>
      </w:pPr>
      <w:r>
        <w:tab/>
        <w:t>Предметом трудового права как отрасли является комплекс общественных отношений. Трудовые отношения занимают цен</w:t>
      </w:r>
      <w:r>
        <w:softHyphen/>
        <w:t xml:space="preserve">тральное место в предмете трудового права. Впервые в Трудовом кодексе РФ (ст. 15) дается </w:t>
      </w:r>
      <w:r>
        <w:lastRenderedPageBreak/>
        <w:t>по</w:t>
      </w:r>
      <w:r w:rsidR="000B36BE">
        <w:t>нятие трудовых отношений. Сторо</w:t>
      </w:r>
      <w:r>
        <w:t>нами трудового отношения выступают работник и работодатель.</w:t>
      </w:r>
    </w:p>
    <w:p w:rsidR="00603CA5" w:rsidRDefault="004836EE">
      <w:pPr>
        <w:pStyle w:val="a6"/>
      </w:pPr>
      <w:r>
        <w:tab/>
        <w:t>Законодатель в ст. 1 ТК РФ</w:t>
      </w:r>
      <w:r>
        <w:rPr>
          <w:rFonts w:eastAsia="Times New Roman" w:cs="Times New Roman"/>
          <w:vertAlign w:val="superscript"/>
        </w:rPr>
        <w:footnoteReference w:id="2"/>
      </w:r>
      <w:r>
        <w:t xml:space="preserve"> предусматривает, что предмет тру</w:t>
      </w:r>
      <w:r>
        <w:softHyphen/>
        <w:t xml:space="preserve">дового права составляют не только трудовые отношения, но иные непосредственно связанные с ними отношения. </w:t>
      </w:r>
      <w:r w:rsidRPr="000B36BE">
        <w:t>Таких отноше</w:t>
      </w:r>
      <w:r w:rsidRPr="000B36BE">
        <w:softHyphen/>
        <w:t>ний — девять групп</w:t>
      </w:r>
      <w:r>
        <w:t>, так как Федеральным законом от 30 июня 2006 г. № 90-ФЗ в ст. 1 ТК РФ включена новая группа, а именно</w:t>
      </w:r>
      <w:r>
        <w:rPr>
          <w:rFonts w:eastAsia="Times New Roman" w:cs="Times New Roman"/>
          <w:vertAlign w:val="superscript"/>
        </w:rPr>
        <w:footnoteReference w:id="3"/>
      </w:r>
      <w:r>
        <w:t>: отношения по обязательному социальному страхованию в случаях, предусмотренных федеральным законом. Весь комплекс общест</w:t>
      </w:r>
      <w:r>
        <w:softHyphen/>
        <w:t>венных отношений, которые составляют предмет трудового права, можно разделить на три вида по отношению к трудовым: 1) пред</w:t>
      </w:r>
      <w:r>
        <w:softHyphen/>
        <w:t>шествующие; 2) сопутствующие; 3) сменяющие (приходящие на смену трудовым).</w:t>
      </w:r>
    </w:p>
    <w:p w:rsidR="00603CA5" w:rsidRDefault="004836EE">
      <w:pPr>
        <w:pStyle w:val="a6"/>
      </w:pPr>
      <w:r>
        <w:tab/>
        <w:t>Кроме предмета трудовое право как отрасль российского права имеет свой собственный метод. Под методом правового регу</w:t>
      </w:r>
      <w:r w:rsidR="000B36BE">
        <w:t>лирования понимается способ воз</w:t>
      </w:r>
      <w:r>
        <w:t>действия норм права на те или иные общественные отношения, на поведение людей</w:t>
      </w:r>
      <w:r w:rsidRPr="000B36BE">
        <w:rPr>
          <w:vertAlign w:val="superscript"/>
        </w:rPr>
        <w:t>1</w:t>
      </w:r>
      <w:r>
        <w:t>. Следует помнить, что метод правового регу</w:t>
      </w:r>
      <w:r>
        <w:softHyphen/>
        <w:t>лирования не устанавливается произвольно законодателем или правоприменительными органами, он обусловливается объектив</w:t>
      </w:r>
      <w:r>
        <w:softHyphen/>
        <w:t>ными жизненными обстоятельствами. Под методом трудового права следует понимать совокупность тех способов (приемов), с помощью которых осуществляется регу</w:t>
      </w:r>
      <w:r>
        <w:softHyphen/>
        <w:t>лирование тех общественных отношений, которые составляют предмет трудового права. Метод — это сущностная категория тру</w:t>
      </w:r>
      <w:r>
        <w:softHyphen/>
        <w:t>дового права, отражающая суть различия способов (приемов) регу</w:t>
      </w:r>
      <w:r>
        <w:softHyphen/>
        <w:t>лирования и создания норм трудового права. За последние годы метод трудового права, как и предмет отрасли, претерпел определенные изменения. Метод трудового права состоит из специфичных для данной отрасли права способов правового регулирования труда. К ним относятся</w:t>
      </w:r>
      <w:r>
        <w:rPr>
          <w:rFonts w:eastAsia="Times New Roman" w:cs="Times New Roman"/>
          <w:vertAlign w:val="superscript"/>
        </w:rPr>
        <w:footnoteReference w:id="4"/>
      </w:r>
      <w:r>
        <w:t xml:space="preserve">: 1) сочетание централизованного и локального, законодательного и договорного регулирования; 2) договорный характер труда и установление его условий; 3) юридическое равноправие сторон трудового договора, с одной стороны, </w:t>
      </w:r>
      <w:r w:rsidRPr="000B36BE">
        <w:t>и подчинение ра</w:t>
      </w:r>
      <w:r w:rsidRPr="000B36BE">
        <w:softHyphen/>
        <w:t>ботника власти работодателя — с другой</w:t>
      </w:r>
      <w:r>
        <w:t>; 4) участие работников в управлении организацией; 5) специфический способ защиты трудовых прав участников; 6) единство и дифференциация норм трудового законодательства.</w:t>
      </w:r>
    </w:p>
    <w:p w:rsidR="00603CA5" w:rsidRDefault="004836EE">
      <w:pPr>
        <w:pStyle w:val="a6"/>
      </w:pPr>
      <w:r>
        <w:tab/>
        <w:t>В трудовом праве находят свое отражение как публично-правовые, так и частноправовые начала. Трудовое право отличается от смежных отраслей, регулирующих отношения, связанные с трудом. В связи с этим следует показать отличие трудового права от гражданского, административного и от права социального обеспечения.</w:t>
      </w:r>
    </w:p>
    <w:p w:rsidR="00603CA5" w:rsidRDefault="004836EE">
      <w:pPr>
        <w:pStyle w:val="a6"/>
      </w:pPr>
      <w:r>
        <w:tab/>
        <w:t>Трудовое законодательство распространяется на всех работников, заключивших трудовой договор, и на всех работодате</w:t>
      </w:r>
      <w:r>
        <w:softHyphen/>
        <w:t>лей независимо от их организационно-правовой формы и форм собственности.</w:t>
      </w:r>
    </w:p>
    <w:p w:rsidR="00603CA5" w:rsidRDefault="004836EE">
      <w:pPr>
        <w:pStyle w:val="a6"/>
      </w:pPr>
      <w:r>
        <w:tab/>
        <w:t>В тех случаях, когда судом установлено, что договором гражданско-правового характера фактически регулируются трудовые отношения между работником и работодателем, к таким отношениям применяются положения трудового законодательства и иных актов, содержащих нормы трудового права. В соответствии с ч. 5 ст. 11 ТК РФ нормы трудового права. Распространяются на трудовые отношения не только граждан Российской Федерации, но и на иностранных граждан и лиц без гражданства, а также на организации, создаваемые ими либо с их Участием, но с учетом условий, предусмотренных Федеральным законом от 25 июля 2002 г. «О правовом положении иностранных граждан в Российской Федерации».</w:t>
      </w:r>
    </w:p>
    <w:p w:rsidR="00603CA5" w:rsidRDefault="004836EE">
      <w:pPr>
        <w:pStyle w:val="a6"/>
      </w:pPr>
      <w:r>
        <w:tab/>
        <w:t>Изучая сферу действия трудового права по кругу лиц, необхо</w:t>
      </w:r>
      <w:r>
        <w:softHyphen/>
        <w:t>димо знать и то, что трудовое законодательство и иные акты, со</w:t>
      </w:r>
      <w:r>
        <w:softHyphen/>
        <w:t>держащие нормы трудового права, не распространяются на сле</w:t>
      </w:r>
      <w:r>
        <w:softHyphen/>
        <w:t>дующих лиц (если в установленном Трудовым кодексом РФ по</w:t>
      </w:r>
      <w:r>
        <w:softHyphen/>
        <w:t>рядке они одновременно не выступают в качестве работодателей или их представителей): военнослужащих при исполнении ими обязанностей военной службы; членов советов депутатов (наблюдательных советов); организаций (за исключением лиц, заключивших с данной ор</w:t>
      </w:r>
      <w:r>
        <w:softHyphen/>
        <w:t>ганизацией трудовой договор); лиц, работающих на основании договоров гражданско-право</w:t>
      </w:r>
      <w:r>
        <w:softHyphen/>
        <w:t>вого характера; других лиц, если это установлено федеральным законом</w:t>
      </w:r>
    </w:p>
    <w:p w:rsidR="00603CA5" w:rsidRDefault="004836EE">
      <w:pPr>
        <w:pStyle w:val="a6"/>
      </w:pPr>
      <w:r>
        <w:tab/>
        <w:t>Каждая отрасль права, в том числе и трудовое право, имеет свою систему норм, т. е. определенную их группировку и последователь</w:t>
      </w:r>
      <w:r>
        <w:softHyphen/>
        <w:t>ность расположения в структуре отрасли. Система трудового права как отрасли права делится на Общую и Особенную части, каждая из которых регламентирует определен</w:t>
      </w:r>
      <w:r>
        <w:softHyphen/>
        <w:t>ный круг вопросов. Система отрасли предопределена ее предме</w:t>
      </w:r>
      <w:r>
        <w:softHyphen/>
        <w:t>том. Общая часть состоит из норм, имеющих общее значение, ее нормы распространяются на все отношения трудового права. Это нормы, регулирующие предмет отрасли, принципы трудового пра</w:t>
      </w:r>
      <w:r>
        <w:softHyphen/>
        <w:t>ва, источники трудового права, действие трудового права во вре</w:t>
      </w:r>
      <w:r>
        <w:softHyphen/>
        <w:t>мени и пространстве, трудовые правоотношения в сфере трудового права, социальное партнерство и в сфере труда. Особенная часть начинается с института содействия занятости и трудоустройству, трудового договора, рабочего времени и време</w:t>
      </w:r>
      <w:r>
        <w:softHyphen/>
        <w:t>ни отдыха, заработной платы, дисциплины труда, материальной ответственности сторон трудового договора, охраны труда, трудо</w:t>
      </w:r>
      <w:r>
        <w:softHyphen/>
        <w:t>вых споров и т. д.</w:t>
      </w:r>
    </w:p>
    <w:p w:rsidR="00603CA5" w:rsidRDefault="004836EE">
      <w:pPr>
        <w:pStyle w:val="a6"/>
      </w:pPr>
      <w:r>
        <w:tab/>
        <w:t>Система отрасли трудового права, система трудового законода</w:t>
      </w:r>
      <w:r>
        <w:softHyphen/>
        <w:t>тельства, система науки, учебного курса «Трудовое право» взаимосвязаны, но в то же время представляют собой разные понятия. Необходимо отличать систему отрасли трудового права от сис</w:t>
      </w:r>
      <w:r>
        <w:softHyphen/>
        <w:t>темы науки трудового права (последняя шире, чем система отрас</w:t>
      </w:r>
      <w:r>
        <w:softHyphen/>
        <w:t>ли), систему трудового законодательства от системы отрасли.</w:t>
      </w:r>
    </w:p>
    <w:p w:rsidR="00603CA5" w:rsidRDefault="004836EE">
      <w:pPr>
        <w:pStyle w:val="a6"/>
      </w:pPr>
      <w:r>
        <w:t>Понятия «цели», «задачи» и «роль» трудового права тесно взаи</w:t>
      </w:r>
      <w:r>
        <w:softHyphen/>
        <w:t>мосвязаны. Все они отражают интересы работников, работодате</w:t>
      </w:r>
      <w:r>
        <w:softHyphen/>
        <w:t>лей, общества и государства. В соответствии с ч. 1 ст. 1 ТК РФ целями трудового права яв</w:t>
      </w:r>
      <w:r>
        <w:softHyphen/>
        <w:t>ляются: 1) установление государственных гарантий трудовых прав и свобод граждан; 2) создание благоприятных условий труда; 3) за</w:t>
      </w:r>
      <w:r>
        <w:softHyphen/>
        <w:t>щита прав и интересов работников и работодателей. Основным задачам трудового законодательства посвящена ч. 2 ст. 1 ТК РФ.</w:t>
      </w:r>
    </w:p>
    <w:p w:rsidR="00603CA5" w:rsidRDefault="004836EE">
      <w:pPr>
        <w:pStyle w:val="a6"/>
      </w:pPr>
      <w:r>
        <w:tab/>
        <w:t>Основные функции трудового права. Вопрос о функциях имеет не только теоретическое, но и практическое значение. Термин «функция» в философском и общесоциологическом плане трактуется как «внешнее проявление свойств какого-либо объекта в данной сис</w:t>
      </w:r>
      <w:r>
        <w:softHyphen/>
        <w:t>теме отношений».</w:t>
      </w:r>
    </w:p>
    <w:p w:rsidR="00603CA5" w:rsidRDefault="004836EE">
      <w:pPr>
        <w:pStyle w:val="a6"/>
      </w:pPr>
      <w:r>
        <w:tab/>
        <w:t>Для трудового права, как и для всего российского права, харак</w:t>
      </w:r>
      <w:r>
        <w:softHyphen/>
        <w:t>терны такие общие функции, как регулятивная и охранительная. Кроме того, трудовому праву присущи следующие специфические функции</w:t>
      </w:r>
      <w:r>
        <w:rPr>
          <w:rFonts w:eastAsia="Times New Roman" w:cs="Times New Roman"/>
          <w:vertAlign w:val="superscript"/>
        </w:rPr>
        <w:footnoteReference w:id="5"/>
      </w:r>
      <w:r>
        <w:t xml:space="preserve">: </w:t>
      </w:r>
    </w:p>
    <w:p w:rsidR="00603CA5" w:rsidRDefault="004836EE">
      <w:pPr>
        <w:pStyle w:val="a6"/>
        <w:numPr>
          <w:ilvl w:val="0"/>
          <w:numId w:val="2"/>
        </w:numPr>
      </w:pPr>
      <w:r>
        <w:t xml:space="preserve">социальная, </w:t>
      </w:r>
    </w:p>
    <w:p w:rsidR="00603CA5" w:rsidRDefault="004836EE">
      <w:pPr>
        <w:pStyle w:val="a6"/>
        <w:numPr>
          <w:ilvl w:val="0"/>
          <w:numId w:val="2"/>
        </w:numPr>
      </w:pPr>
      <w:r>
        <w:t xml:space="preserve">защитная, </w:t>
      </w:r>
    </w:p>
    <w:p w:rsidR="00603CA5" w:rsidRDefault="004836EE">
      <w:pPr>
        <w:pStyle w:val="a6"/>
        <w:numPr>
          <w:ilvl w:val="0"/>
          <w:numId w:val="2"/>
        </w:numPr>
      </w:pPr>
      <w:r>
        <w:t xml:space="preserve">воспитательная, </w:t>
      </w:r>
    </w:p>
    <w:p w:rsidR="00603CA5" w:rsidRDefault="004836EE">
      <w:pPr>
        <w:pStyle w:val="a6"/>
        <w:numPr>
          <w:ilvl w:val="0"/>
          <w:numId w:val="2"/>
        </w:numPr>
      </w:pPr>
      <w:r>
        <w:t xml:space="preserve">хозяйственно-производственная </w:t>
      </w:r>
    </w:p>
    <w:p w:rsidR="00603CA5" w:rsidRDefault="004836EE">
      <w:pPr>
        <w:pStyle w:val="a6"/>
        <w:numPr>
          <w:ilvl w:val="0"/>
          <w:numId w:val="2"/>
        </w:numPr>
      </w:pPr>
      <w:r>
        <w:t>и функция развития производственной демокра</w:t>
      </w:r>
      <w:r>
        <w:softHyphen/>
        <w:t>тии.</w:t>
      </w:r>
    </w:p>
    <w:p w:rsidR="00603CA5" w:rsidRDefault="00603CA5">
      <w:pPr>
        <w:pStyle w:val="a6"/>
      </w:pPr>
    </w:p>
    <w:p w:rsidR="00603CA5" w:rsidRDefault="004836EE">
      <w:pPr>
        <w:pStyle w:val="a6"/>
        <w:jc w:val="center"/>
        <w:rPr>
          <w:i/>
          <w:iCs/>
        </w:rPr>
      </w:pPr>
      <w:r>
        <w:rPr>
          <w:i/>
          <w:iCs/>
        </w:rPr>
        <w:t>2. Источники трудового права.</w:t>
      </w:r>
    </w:p>
    <w:p w:rsidR="00603CA5" w:rsidRDefault="004836EE">
      <w:pPr>
        <w:pStyle w:val="a6"/>
      </w:pPr>
      <w:r>
        <w:tab/>
      </w:r>
      <w:r w:rsidR="000B36BE">
        <w:t>Под источником права приня</w:t>
      </w:r>
      <w:r>
        <w:t>то понимать</w:t>
      </w:r>
      <w:r>
        <w:rPr>
          <w:rFonts w:eastAsia="Times New Roman" w:cs="Times New Roman"/>
          <w:vertAlign w:val="superscript"/>
        </w:rPr>
        <w:footnoteReference w:id="6"/>
      </w:r>
      <w:r>
        <w:t>:</w:t>
      </w:r>
    </w:p>
    <w:p w:rsidR="00603CA5" w:rsidRDefault="004836EE">
      <w:pPr>
        <w:pStyle w:val="a6"/>
        <w:numPr>
          <w:ilvl w:val="0"/>
          <w:numId w:val="2"/>
        </w:numPr>
      </w:pPr>
      <w:r>
        <w:t>материальные условия жизни общества (источник права в материальном смысле);</w:t>
      </w:r>
    </w:p>
    <w:p w:rsidR="00603CA5" w:rsidRDefault="000B36BE">
      <w:pPr>
        <w:pStyle w:val="a6"/>
        <w:numPr>
          <w:ilvl w:val="0"/>
          <w:numId w:val="2"/>
        </w:numPr>
      </w:pPr>
      <w:r>
        <w:t>основания юридической обя</w:t>
      </w:r>
      <w:r w:rsidR="004836EE">
        <w:t>зательности нормы (источник права в формальном смысле).</w:t>
      </w:r>
    </w:p>
    <w:p w:rsidR="00603CA5" w:rsidRDefault="004836EE">
      <w:pPr>
        <w:pStyle w:val="a6"/>
      </w:pPr>
      <w:r>
        <w:tab/>
        <w:t>Чаще всего, употребляя термин «источник права», имеют в виду «источ</w:t>
      </w:r>
      <w:r>
        <w:softHyphen/>
        <w:t>ник права в формальном смысле».</w:t>
      </w:r>
    </w:p>
    <w:p w:rsidR="00603CA5" w:rsidRDefault="004836EE">
      <w:pPr>
        <w:pStyle w:val="a6"/>
      </w:pPr>
      <w:r>
        <w:tab/>
        <w:t>Источники трудового права раз</w:t>
      </w:r>
      <w:r w:rsidR="000B36BE">
        <w:t>личаются по тем юридическим фор</w:t>
      </w:r>
      <w:r>
        <w:t>мам, в которых воплощаются общео</w:t>
      </w:r>
      <w:r w:rsidR="000B36BE">
        <w:t>бязательные нормы или иные уста</w:t>
      </w:r>
      <w:r>
        <w:t>новления, издаваемые от имени госу</w:t>
      </w:r>
      <w:r w:rsidR="000B36BE">
        <w:t>дарства. Другими словами, источ</w:t>
      </w:r>
      <w:r>
        <w:t xml:space="preserve">ники — это нормативные правовые </w:t>
      </w:r>
      <w:r w:rsidR="000B36BE">
        <w:t>акты: законы, указы, постановле</w:t>
      </w:r>
      <w:r>
        <w:t>ния и др., регулирующие трудовые и иные непосредственно связанные с ними или производные от них отн</w:t>
      </w:r>
      <w:r w:rsidR="000B36BE">
        <w:t>ошения. Однако к источникам тру</w:t>
      </w:r>
      <w:r>
        <w:t>дового права, с учетом особенностей их формирования, относятся и акты, принимаемые работниками и работодателем (их представителями). Следует иметь в виду, что т</w:t>
      </w:r>
      <w:r w:rsidR="000B36BE">
        <w:t>аким источником является коллек</w:t>
      </w:r>
      <w:r>
        <w:t>тивный договор в его нормативно</w:t>
      </w:r>
      <w:r w:rsidR="000B36BE">
        <w:t>й части либо локальные норматив</w:t>
      </w:r>
      <w:r>
        <w:t>ные акты, действующие у работодателя и принятые в установленном законом порядке. Своеобразными источниками трудового права яв</w:t>
      </w:r>
      <w:r>
        <w:softHyphen/>
        <w:t>ляются соглашения различного уровня (от генерального и регионального до отраслевого либо территориального соглашения).</w:t>
      </w:r>
    </w:p>
    <w:p w:rsidR="00603CA5" w:rsidRDefault="004836EE">
      <w:pPr>
        <w:pStyle w:val="a6"/>
      </w:pPr>
      <w:r>
        <w:tab/>
        <w:t>Источником трудового права называется нормативно-правовой акт, содержащий нормы этой отрасли права, это форма выражения норм трудового права. Источник трудового права является результатом нормотворческой деятельности уполномоченных государственных органов, органов местного самоуправления и социальных партнеров. В то же время он служит основой правоприменительной деятельности в сфере труда различных органов, должностных лиц и работодателей.</w:t>
      </w:r>
    </w:p>
    <w:p w:rsidR="00603CA5" w:rsidRDefault="004836EE">
      <w:pPr>
        <w:pStyle w:val="a6"/>
      </w:pPr>
      <w:r>
        <w:tab/>
        <w:t>Система источников трудового права включает все источники трудового права: законы, подзаконные акты, вплоть до нормативных частей коллективных договоров, соглашений, классифицированных не только по предмету, но и по подчиненности, субординации актов. Все источники в их системе находятся в определенной взаимосвязи и взаимозависимости.</w:t>
      </w:r>
    </w:p>
    <w:p w:rsidR="00603CA5" w:rsidRDefault="004836EE">
      <w:pPr>
        <w:pStyle w:val="a6"/>
      </w:pPr>
      <w:r>
        <w:tab/>
        <w:t>Система источников строится по системе отрасли трудового права, а последняя построена по предмету данной отрасли.</w:t>
      </w:r>
    </w:p>
    <w:p w:rsidR="00603CA5" w:rsidRDefault="004836EE">
      <w:pPr>
        <w:pStyle w:val="a6"/>
      </w:pPr>
      <w:r>
        <w:tab/>
        <w:t>Весь комплекс источников трудового права называется трудовым законодательством, или законодательством о труде, которое непрерывно изменяется, совершенствуется в соответствии с изменениями, происходящими в сфере труда и во всем обществе, а также в международно-правовом регулировании труда.</w:t>
      </w:r>
    </w:p>
    <w:p w:rsidR="00603CA5" w:rsidRDefault="004836EE">
      <w:pPr>
        <w:pStyle w:val="a6"/>
      </w:pPr>
      <w:r>
        <w:tab/>
      </w:r>
      <w:r>
        <w:rPr>
          <w:i/>
          <w:iCs/>
        </w:rPr>
        <w:t>Виды источников трудового права</w:t>
      </w:r>
      <w:r>
        <w:rPr>
          <w:rFonts w:eastAsia="Times New Roman" w:cs="Times New Roman"/>
          <w:vertAlign w:val="superscript"/>
        </w:rPr>
        <w:footnoteReference w:id="7"/>
      </w:r>
      <w:r>
        <w:rPr>
          <w:i/>
          <w:iCs/>
        </w:rPr>
        <w:t>.</w:t>
      </w:r>
    </w:p>
    <w:p w:rsidR="00603CA5" w:rsidRDefault="004836EE">
      <w:pPr>
        <w:pStyle w:val="a6"/>
      </w:pPr>
      <w:r>
        <w:tab/>
        <w:t>1. по степени их важности и субординации, т.е. по юридической силе:</w:t>
      </w:r>
    </w:p>
    <w:p w:rsidR="00603CA5" w:rsidRDefault="004836EE">
      <w:pPr>
        <w:pStyle w:val="a6"/>
        <w:numPr>
          <w:ilvl w:val="0"/>
          <w:numId w:val="2"/>
        </w:numPr>
      </w:pPr>
      <w:r>
        <w:t>международные договоры;</w:t>
      </w:r>
    </w:p>
    <w:p w:rsidR="00603CA5" w:rsidRDefault="004836EE">
      <w:pPr>
        <w:pStyle w:val="a6"/>
        <w:numPr>
          <w:ilvl w:val="0"/>
          <w:numId w:val="2"/>
        </w:numPr>
      </w:pPr>
      <w:r>
        <w:t>Конституция РФ;</w:t>
      </w:r>
    </w:p>
    <w:p w:rsidR="00603CA5" w:rsidRDefault="004836EE">
      <w:pPr>
        <w:pStyle w:val="a6"/>
        <w:numPr>
          <w:ilvl w:val="0"/>
          <w:numId w:val="2"/>
        </w:numPr>
      </w:pPr>
      <w:r>
        <w:t>законы (в т.ч. ТК РФ);</w:t>
      </w:r>
    </w:p>
    <w:p w:rsidR="00603CA5" w:rsidRDefault="004836EE">
      <w:pPr>
        <w:pStyle w:val="a6"/>
        <w:numPr>
          <w:ilvl w:val="0"/>
          <w:numId w:val="2"/>
        </w:numPr>
      </w:pPr>
      <w:r>
        <w:t>подзаконные акты.</w:t>
      </w:r>
    </w:p>
    <w:p w:rsidR="00603CA5" w:rsidRDefault="004836EE">
      <w:pPr>
        <w:pStyle w:val="a6"/>
      </w:pPr>
      <w:r>
        <w:tab/>
        <w:t>2. по сфере их действия:</w:t>
      </w:r>
    </w:p>
    <w:p w:rsidR="00603CA5" w:rsidRDefault="004836EE">
      <w:pPr>
        <w:pStyle w:val="a6"/>
        <w:numPr>
          <w:ilvl w:val="0"/>
          <w:numId w:val="2"/>
        </w:numPr>
      </w:pPr>
      <w:r>
        <w:t>федеральные;</w:t>
      </w:r>
    </w:p>
    <w:p w:rsidR="00603CA5" w:rsidRDefault="004836EE">
      <w:pPr>
        <w:pStyle w:val="a6"/>
        <w:numPr>
          <w:ilvl w:val="0"/>
          <w:numId w:val="2"/>
        </w:numPr>
      </w:pPr>
      <w:r>
        <w:t>субъектов РФ (областные, краевые);</w:t>
      </w:r>
    </w:p>
    <w:p w:rsidR="00603CA5" w:rsidRDefault="004836EE">
      <w:pPr>
        <w:pStyle w:val="a6"/>
        <w:numPr>
          <w:ilvl w:val="0"/>
          <w:numId w:val="2"/>
        </w:numPr>
      </w:pPr>
      <w:r>
        <w:t>муниципальные;</w:t>
      </w:r>
    </w:p>
    <w:p w:rsidR="00603CA5" w:rsidRDefault="004836EE">
      <w:pPr>
        <w:pStyle w:val="a6"/>
        <w:numPr>
          <w:ilvl w:val="0"/>
          <w:numId w:val="2"/>
        </w:numPr>
      </w:pPr>
      <w:r>
        <w:t>локальные (акты конкретных организаций – коллективные договоры, правила внутреннего трудового распорядка, положения об оплате труда и т.д.).</w:t>
      </w:r>
    </w:p>
    <w:p w:rsidR="00603CA5" w:rsidRDefault="004836EE">
      <w:pPr>
        <w:pStyle w:val="a6"/>
      </w:pPr>
      <w:r>
        <w:tab/>
        <w:t>3. по органам, принявшим нормативный акт:</w:t>
      </w:r>
    </w:p>
    <w:p w:rsidR="00603CA5" w:rsidRDefault="004836EE">
      <w:pPr>
        <w:pStyle w:val="a6"/>
        <w:numPr>
          <w:ilvl w:val="0"/>
          <w:numId w:val="2"/>
        </w:numPr>
      </w:pPr>
      <w:r>
        <w:t>законодательной власти;</w:t>
      </w:r>
    </w:p>
    <w:p w:rsidR="00603CA5" w:rsidRDefault="004836EE">
      <w:pPr>
        <w:pStyle w:val="a6"/>
        <w:numPr>
          <w:ilvl w:val="0"/>
          <w:numId w:val="2"/>
        </w:numPr>
      </w:pPr>
      <w:r>
        <w:t>исполнительной власти;</w:t>
      </w:r>
    </w:p>
    <w:p w:rsidR="00603CA5" w:rsidRDefault="004836EE">
      <w:pPr>
        <w:pStyle w:val="a6"/>
        <w:numPr>
          <w:ilvl w:val="0"/>
          <w:numId w:val="2"/>
        </w:numPr>
      </w:pPr>
      <w:r>
        <w:t>органов местного самоуправления;</w:t>
      </w:r>
    </w:p>
    <w:p w:rsidR="00603CA5" w:rsidRDefault="004836EE">
      <w:pPr>
        <w:pStyle w:val="a6"/>
        <w:numPr>
          <w:ilvl w:val="0"/>
          <w:numId w:val="2"/>
        </w:numPr>
      </w:pPr>
      <w:r>
        <w:t>и т.д.</w:t>
      </w:r>
    </w:p>
    <w:p w:rsidR="00603CA5" w:rsidRDefault="004836EE">
      <w:pPr>
        <w:pStyle w:val="a6"/>
      </w:pPr>
      <w:r>
        <w:tab/>
        <w:t>4. по форме акта:</w:t>
      </w:r>
    </w:p>
    <w:p w:rsidR="00603CA5" w:rsidRDefault="004836EE">
      <w:pPr>
        <w:pStyle w:val="a6"/>
        <w:numPr>
          <w:ilvl w:val="0"/>
          <w:numId w:val="2"/>
        </w:numPr>
      </w:pPr>
      <w:r>
        <w:t>законы;</w:t>
      </w:r>
    </w:p>
    <w:p w:rsidR="00603CA5" w:rsidRDefault="004836EE">
      <w:pPr>
        <w:pStyle w:val="a6"/>
        <w:numPr>
          <w:ilvl w:val="0"/>
          <w:numId w:val="2"/>
        </w:numPr>
      </w:pPr>
      <w:r>
        <w:t>указы и распоряжения Президента РФ;</w:t>
      </w:r>
    </w:p>
    <w:p w:rsidR="00603CA5" w:rsidRDefault="004836EE">
      <w:pPr>
        <w:pStyle w:val="a6"/>
        <w:numPr>
          <w:ilvl w:val="0"/>
          <w:numId w:val="2"/>
        </w:numPr>
      </w:pPr>
      <w:r>
        <w:t>постановления и распоряжения Правительства РФ;</w:t>
      </w:r>
    </w:p>
    <w:p w:rsidR="00603CA5" w:rsidRDefault="004836EE">
      <w:pPr>
        <w:pStyle w:val="a6"/>
        <w:numPr>
          <w:ilvl w:val="0"/>
          <w:numId w:val="2"/>
        </w:numPr>
      </w:pPr>
      <w:r>
        <w:t>постановления, разъяснения Минтруда РФ, Миграционной службы и др.</w:t>
      </w:r>
    </w:p>
    <w:p w:rsidR="00603CA5" w:rsidRDefault="004836EE">
      <w:pPr>
        <w:pStyle w:val="a6"/>
      </w:pPr>
      <w:r>
        <w:tab/>
        <w:t>5. по содержанию и целевой направленности:</w:t>
      </w:r>
    </w:p>
    <w:p w:rsidR="00603CA5" w:rsidRDefault="004836EE">
      <w:pPr>
        <w:pStyle w:val="a6"/>
        <w:numPr>
          <w:ilvl w:val="0"/>
          <w:numId w:val="2"/>
        </w:numPr>
      </w:pPr>
      <w:r>
        <w:t>регулирующие общие вопросы трудового права (Конституция РФ, ТК РФ);</w:t>
      </w:r>
    </w:p>
    <w:p w:rsidR="00603CA5" w:rsidRDefault="004836EE">
      <w:pPr>
        <w:pStyle w:val="a6"/>
        <w:numPr>
          <w:ilvl w:val="0"/>
          <w:numId w:val="2"/>
        </w:numPr>
      </w:pPr>
      <w:r>
        <w:t>регулирующие отдельные вопросы конкретных институтов, входящие в систему трудового права (например, Федеральный закон от 10 января 2003 г. № 8-ФЗ «О занятости населения в Российской Федерации»);</w:t>
      </w:r>
    </w:p>
    <w:p w:rsidR="00603CA5" w:rsidRDefault="004836EE">
      <w:pPr>
        <w:pStyle w:val="a6"/>
        <w:numPr>
          <w:ilvl w:val="0"/>
          <w:numId w:val="2"/>
        </w:numPr>
      </w:pPr>
      <w:r>
        <w:t>регулирующие трудовые правоотношения специальных субъектов (например, Федеральный закон от 19 февраля 1993 г. «О государственных гарантиях и компенсациях для лиц, работающих и проживающих в районах Крайнего Севера и приравненных к ним местностях»).</w:t>
      </w:r>
    </w:p>
    <w:p w:rsidR="00603CA5" w:rsidRDefault="004836EE">
      <w:pPr>
        <w:pStyle w:val="a6"/>
      </w:pPr>
      <w:r>
        <w:tab/>
        <w:t>Регулирование трудовых отношений и иных непосредственно связанных с ними отношений в соответствии с Конституцией Российской Федерации, федеральными конституционными законами осуществляется:</w:t>
      </w:r>
    </w:p>
    <w:p w:rsidR="00603CA5" w:rsidRDefault="004836EE">
      <w:pPr>
        <w:pStyle w:val="a6"/>
        <w:numPr>
          <w:ilvl w:val="0"/>
          <w:numId w:val="2"/>
        </w:numPr>
      </w:pPr>
      <w:r>
        <w:t>трудовым законодательством (включая законодательство об охране труда), состоящим из ТК РФ, иных федеральных законов и законов субъектов Российской Федерации, содержащих нормы трудового права,</w:t>
      </w:r>
    </w:p>
    <w:p w:rsidR="00603CA5" w:rsidRDefault="004836EE">
      <w:pPr>
        <w:pStyle w:val="a6"/>
        <w:numPr>
          <w:ilvl w:val="0"/>
          <w:numId w:val="2"/>
        </w:numPr>
      </w:pPr>
      <w:r>
        <w:t>иными нормативными правовыми актами, содержащими нормы трудового права:</w:t>
      </w:r>
    </w:p>
    <w:p w:rsidR="00603CA5" w:rsidRDefault="004836EE">
      <w:pPr>
        <w:pStyle w:val="a6"/>
        <w:numPr>
          <w:ilvl w:val="0"/>
          <w:numId w:val="2"/>
        </w:numPr>
      </w:pPr>
      <w:r>
        <w:t>указами Президента Российской Федерации;</w:t>
      </w:r>
    </w:p>
    <w:p w:rsidR="00603CA5" w:rsidRDefault="004836EE">
      <w:pPr>
        <w:pStyle w:val="a6"/>
        <w:numPr>
          <w:ilvl w:val="0"/>
          <w:numId w:val="2"/>
        </w:numPr>
      </w:pPr>
      <w:r>
        <w:t>постановлениями Правительства Российской Федерации и нормативными правовыми актами федеральных органов исполнительной власти;</w:t>
      </w:r>
    </w:p>
    <w:p w:rsidR="00603CA5" w:rsidRDefault="004836EE">
      <w:pPr>
        <w:pStyle w:val="a6"/>
        <w:numPr>
          <w:ilvl w:val="0"/>
          <w:numId w:val="2"/>
        </w:numPr>
      </w:pPr>
      <w:r>
        <w:t>нормативными правовыми актами органов исполнительной власти субъектов Российской Федерации;</w:t>
      </w:r>
    </w:p>
    <w:p w:rsidR="00603CA5" w:rsidRDefault="004836EE">
      <w:pPr>
        <w:pStyle w:val="a6"/>
        <w:numPr>
          <w:ilvl w:val="0"/>
          <w:numId w:val="2"/>
        </w:numPr>
      </w:pPr>
      <w:r>
        <w:t>нормативными правовыми актами органов местного самоуправления.</w:t>
      </w:r>
    </w:p>
    <w:p w:rsidR="00603CA5" w:rsidRDefault="004836EE">
      <w:pPr>
        <w:pStyle w:val="a6"/>
      </w:pPr>
      <w:r>
        <w:tab/>
        <w:t>Трудовые отношения и иные непосредственно связанные с ними отношения регулируются также коллективными договорами, соглашениями и локальными нормативными актами, содержащими нормы трудового права.</w:t>
      </w:r>
    </w:p>
    <w:p w:rsidR="00603CA5" w:rsidRDefault="004836EE">
      <w:pPr>
        <w:pStyle w:val="a6"/>
      </w:pPr>
      <w:r>
        <w:tab/>
        <w:t>Нормы трудового права, содержащиеся в иных федеральных законах, должны соответствовать ТК РФ (ст. 5 ТК РФ).</w:t>
      </w:r>
    </w:p>
    <w:p w:rsidR="00603CA5" w:rsidRDefault="004836EE">
      <w:pPr>
        <w:pStyle w:val="a6"/>
      </w:pPr>
      <w:r>
        <w:tab/>
        <w:t>В случае противоречий между Трудовым кодексом РФ и иным федеральным законом, содержащим нормы трудового законодательства, применяется ТК РФ</w:t>
      </w:r>
      <w:r>
        <w:rPr>
          <w:rFonts w:eastAsia="Times New Roman" w:cs="Times New Roman"/>
          <w:vertAlign w:val="superscript"/>
        </w:rPr>
        <w:footnoteReference w:id="8"/>
      </w:r>
      <w:r>
        <w:t>.</w:t>
      </w:r>
    </w:p>
    <w:p w:rsidR="00603CA5" w:rsidRDefault="00603CA5">
      <w:pPr>
        <w:pStyle w:val="a6"/>
      </w:pPr>
    </w:p>
    <w:p w:rsidR="00603CA5" w:rsidRDefault="004836EE">
      <w:pPr>
        <w:pStyle w:val="a6"/>
        <w:jc w:val="center"/>
        <w:rPr>
          <w:i/>
          <w:iCs/>
        </w:rPr>
      </w:pPr>
      <w:r>
        <w:rPr>
          <w:i/>
          <w:iCs/>
        </w:rPr>
        <w:t>3. Основные принципы трудового права.</w:t>
      </w:r>
    </w:p>
    <w:p w:rsidR="00603CA5" w:rsidRDefault="004836EE">
      <w:pPr>
        <w:pStyle w:val="a6"/>
      </w:pPr>
      <w:r>
        <w:tab/>
        <w:t>Принципы трудового права – это закрепленные в правовых актах общеобязательные положения, идеи, начала, которые пронизывают всё трудовое право, выражают тенденции развития и потребности общества и характеризуют трудовое право в целом.</w:t>
      </w:r>
    </w:p>
    <w:p w:rsidR="00603CA5" w:rsidRDefault="004836EE">
      <w:pPr>
        <w:pStyle w:val="a6"/>
      </w:pPr>
      <w:r>
        <w:tab/>
        <w:t>Иначе сказать, принципы трудового права – это установленные с помощью законодательства положения, основывающиеся на общепризнанных нормах международного права и Конституции РФ, предусматривающие правила регулирования трудовых и иных, непосредственно связанных с ними отношений</w:t>
      </w:r>
      <w:r>
        <w:rPr>
          <w:rFonts w:eastAsia="Times New Roman" w:cs="Times New Roman"/>
          <w:vertAlign w:val="superscript"/>
        </w:rPr>
        <w:footnoteReference w:id="9"/>
      </w:r>
      <w:r>
        <w:t>.</w:t>
      </w:r>
    </w:p>
    <w:p w:rsidR="00603CA5" w:rsidRDefault="004836EE">
      <w:pPr>
        <w:pStyle w:val="a6"/>
      </w:pPr>
      <w:r>
        <w:tab/>
        <w:t>Все принципы трудового права можно разделить на следующие виды:</w:t>
      </w:r>
    </w:p>
    <w:p w:rsidR="00603CA5" w:rsidRDefault="004836EE">
      <w:pPr>
        <w:pStyle w:val="a6"/>
        <w:numPr>
          <w:ilvl w:val="0"/>
          <w:numId w:val="2"/>
        </w:numPr>
      </w:pPr>
      <w:r>
        <w:t>конституционные (общие);</w:t>
      </w:r>
    </w:p>
    <w:p w:rsidR="00603CA5" w:rsidRDefault="004836EE">
      <w:pPr>
        <w:pStyle w:val="a6"/>
        <w:numPr>
          <w:ilvl w:val="0"/>
          <w:numId w:val="2"/>
        </w:numPr>
      </w:pPr>
      <w:r>
        <w:t>межотраслевые;</w:t>
      </w:r>
    </w:p>
    <w:p w:rsidR="00603CA5" w:rsidRDefault="004836EE">
      <w:pPr>
        <w:pStyle w:val="a6"/>
        <w:numPr>
          <w:ilvl w:val="0"/>
          <w:numId w:val="2"/>
        </w:numPr>
      </w:pPr>
      <w:r>
        <w:t>отраслевые (специальные).</w:t>
      </w:r>
    </w:p>
    <w:p w:rsidR="00603CA5" w:rsidRDefault="004836EE">
      <w:pPr>
        <w:pStyle w:val="a6"/>
      </w:pPr>
      <w:r>
        <w:tab/>
        <w:t>В ст. 2 ТК РФ перечислены основные отраслевые принципы трудового права, которыми признаются</w:t>
      </w:r>
      <w:r>
        <w:rPr>
          <w:rFonts w:eastAsia="Times New Roman" w:cs="Times New Roman"/>
          <w:vertAlign w:val="superscript"/>
        </w:rPr>
        <w:footnoteReference w:id="10"/>
      </w:r>
      <w:r>
        <w:t>:</w:t>
      </w:r>
    </w:p>
    <w:p w:rsidR="00603CA5" w:rsidRDefault="004836EE">
      <w:pPr>
        <w:pStyle w:val="a6"/>
        <w:numPr>
          <w:ilvl w:val="0"/>
          <w:numId w:val="2"/>
        </w:numPr>
      </w:pPr>
      <w:r>
        <w:t>свобода труда;</w:t>
      </w:r>
    </w:p>
    <w:p w:rsidR="00603CA5" w:rsidRDefault="004836EE">
      <w:pPr>
        <w:pStyle w:val="a6"/>
        <w:numPr>
          <w:ilvl w:val="0"/>
          <w:numId w:val="2"/>
        </w:numPr>
      </w:pPr>
      <w:r>
        <w:t>запрещение принудительного труда и дискриминации в сфере труда;</w:t>
      </w:r>
    </w:p>
    <w:p w:rsidR="00603CA5" w:rsidRDefault="004836EE">
      <w:pPr>
        <w:pStyle w:val="a6"/>
        <w:numPr>
          <w:ilvl w:val="0"/>
          <w:numId w:val="2"/>
        </w:numPr>
      </w:pPr>
      <w:r>
        <w:t>защита от безработицы и содействие в трудоустройстве;</w:t>
      </w:r>
    </w:p>
    <w:p w:rsidR="00603CA5" w:rsidRDefault="004836EE">
      <w:pPr>
        <w:pStyle w:val="a6"/>
        <w:numPr>
          <w:ilvl w:val="0"/>
          <w:numId w:val="2"/>
        </w:numPr>
      </w:pPr>
      <w:r>
        <w:t>равенство прав и возможностей работников;</w:t>
      </w:r>
    </w:p>
    <w:p w:rsidR="00603CA5" w:rsidRDefault="004836EE">
      <w:pPr>
        <w:pStyle w:val="a6"/>
        <w:numPr>
          <w:ilvl w:val="0"/>
          <w:numId w:val="2"/>
        </w:numPr>
      </w:pPr>
      <w:r>
        <w:t>обеспечение справедливых условий труда;</w:t>
      </w:r>
    </w:p>
    <w:p w:rsidR="00603CA5" w:rsidRDefault="004836EE">
      <w:pPr>
        <w:pStyle w:val="a6"/>
        <w:numPr>
          <w:ilvl w:val="0"/>
          <w:numId w:val="2"/>
        </w:numPr>
      </w:pPr>
      <w:r>
        <w:t>обеспечение справедливой заработной платы;</w:t>
      </w:r>
    </w:p>
    <w:p w:rsidR="00603CA5" w:rsidRDefault="004836EE">
      <w:pPr>
        <w:pStyle w:val="a6"/>
        <w:numPr>
          <w:ilvl w:val="0"/>
          <w:numId w:val="2"/>
        </w:numPr>
      </w:pPr>
      <w:r>
        <w:t>обеспечение защиты государством трудовых прав и свобод, включая судебную защиту и др.</w:t>
      </w:r>
    </w:p>
    <w:p w:rsidR="00603CA5" w:rsidRDefault="004836EE">
      <w:pPr>
        <w:pStyle w:val="a6"/>
      </w:pPr>
      <w:r>
        <w:tab/>
        <w:t>Одновременно, в ст. 3 Трудового кодекса РФ запрещена дискриминация в сфере труда.</w:t>
      </w:r>
    </w:p>
    <w:p w:rsidR="00603CA5" w:rsidRDefault="004836EE">
      <w:pPr>
        <w:pStyle w:val="a6"/>
      </w:pPr>
      <w:r>
        <w:tab/>
        <w:t>Каждый имеет равные возможности для реализации своих трудовых прав. Никто не может быть ограничен в трудовых правах и свободах или получать какие-либо преимущества независимо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политических убеждений, принадлежности или непринадлежности к общественным объединениям, а также от других обстоятельств, не связанных с деловыми качествами работника. Не являются дискриминацией установление различий, исключений, предпочтений, а также ограничение прав работников, которые определяются свойственными данному виду труда требованиями, установленными федеральным законом, либо обусловлены особой заботой государства о лицах, нуждающихся в повышенной социальной и правовой защите.</w:t>
      </w:r>
    </w:p>
    <w:p w:rsidR="00603CA5" w:rsidRDefault="004836EE">
      <w:pPr>
        <w:pStyle w:val="a6"/>
      </w:pPr>
      <w:r>
        <w:tab/>
        <w:t>В ст. 4 Трудового кодекса на основе ст. 37 Конституции РФ заложен принцип запрета принудительного труда.</w:t>
      </w:r>
    </w:p>
    <w:p w:rsidR="00603CA5" w:rsidRDefault="004836EE">
      <w:pPr>
        <w:pStyle w:val="a6"/>
      </w:pPr>
      <w:r>
        <w:tab/>
        <w:t>Принудительный труд - выполнение работы под угрозой применения какого-либо наказания (насильственного воздействия), в том числе</w:t>
      </w:r>
      <w:r>
        <w:rPr>
          <w:rFonts w:eastAsia="Times New Roman" w:cs="Times New Roman"/>
          <w:vertAlign w:val="superscript"/>
        </w:rPr>
        <w:footnoteReference w:id="11"/>
      </w:r>
      <w:r>
        <w:t>:</w:t>
      </w:r>
    </w:p>
    <w:p w:rsidR="00603CA5" w:rsidRDefault="004836EE">
      <w:pPr>
        <w:pStyle w:val="a6"/>
        <w:numPr>
          <w:ilvl w:val="0"/>
          <w:numId w:val="2"/>
        </w:numPr>
      </w:pPr>
      <w:r>
        <w:t>в целях поддержания трудовой дисциплины;</w:t>
      </w:r>
    </w:p>
    <w:p w:rsidR="00603CA5" w:rsidRDefault="004836EE">
      <w:pPr>
        <w:pStyle w:val="a6"/>
        <w:numPr>
          <w:ilvl w:val="0"/>
          <w:numId w:val="2"/>
        </w:numPr>
      </w:pPr>
      <w:r>
        <w:t>в качестве меры ответственности за участие в забастовке;</w:t>
      </w:r>
    </w:p>
    <w:p w:rsidR="00603CA5" w:rsidRDefault="004836EE">
      <w:pPr>
        <w:pStyle w:val="a6"/>
        <w:numPr>
          <w:ilvl w:val="0"/>
          <w:numId w:val="2"/>
        </w:numPr>
      </w:pPr>
      <w:r>
        <w:t>в качестве средства мобилизации и использования рабочей силы для нужд экономического развития;</w:t>
      </w:r>
    </w:p>
    <w:p w:rsidR="00603CA5" w:rsidRDefault="004836EE">
      <w:pPr>
        <w:pStyle w:val="a6"/>
        <w:numPr>
          <w:ilvl w:val="0"/>
          <w:numId w:val="2"/>
        </w:numPr>
      </w:pPr>
      <w:r>
        <w:t>в качестве меры наказания за наличие или выражение политических взглядов или идеологических убеждений, противоположных установленной политической, социальной или экономической системе;</w:t>
      </w:r>
    </w:p>
    <w:p w:rsidR="00603CA5" w:rsidRDefault="004836EE">
      <w:pPr>
        <w:pStyle w:val="a6"/>
        <w:numPr>
          <w:ilvl w:val="0"/>
          <w:numId w:val="2"/>
        </w:numPr>
      </w:pPr>
      <w:r>
        <w:t>в качестве меры дискриминации по признакам расовой, социальной, национальной или религиозной принадлежности.</w:t>
      </w:r>
    </w:p>
    <w:p w:rsidR="00603CA5" w:rsidRDefault="004836EE">
      <w:pPr>
        <w:pStyle w:val="a6"/>
      </w:pPr>
      <w:r>
        <w:tab/>
        <w:t>К принудительному труду также относится работа, которую работник вынужден выполнять под угрозой применения какого-либо наказания (насильственного воздействия), в то время как в соответствии с ТК РФ или иными федеральными законами он имеет право отказаться от ее выполнения, в том числе в связи с:</w:t>
      </w:r>
    </w:p>
    <w:p w:rsidR="00603CA5" w:rsidRDefault="004836EE">
      <w:pPr>
        <w:pStyle w:val="a6"/>
        <w:numPr>
          <w:ilvl w:val="0"/>
          <w:numId w:val="2"/>
        </w:numPr>
      </w:pPr>
      <w:r>
        <w:t>нарушением установленных сроков выплаты заработной платы или выплатой ее не в полном размере;</w:t>
      </w:r>
    </w:p>
    <w:p w:rsidR="00603CA5" w:rsidRDefault="004836EE">
      <w:pPr>
        <w:pStyle w:val="a6"/>
        <w:numPr>
          <w:ilvl w:val="0"/>
          <w:numId w:val="2"/>
        </w:numPr>
      </w:pPr>
      <w:r>
        <w:t>возникновением непосредственной угрозы для жизни и здоровья работника вследствие нарушения требований охраны труда, в частности необеспечения его средствами коллективной или индивидуальной защиты в соответствии с установленными нормами.</w:t>
      </w:r>
    </w:p>
    <w:p w:rsidR="00603CA5" w:rsidRDefault="004836EE">
      <w:pPr>
        <w:pStyle w:val="a6"/>
      </w:pPr>
      <w:r>
        <w:tab/>
        <w:t>Для целей настоящего Кодекса принудительный труд не включает в себя</w:t>
      </w:r>
      <w:r>
        <w:rPr>
          <w:rFonts w:eastAsia="Times New Roman" w:cs="Times New Roman"/>
          <w:vertAlign w:val="superscript"/>
        </w:rPr>
        <w:footnoteReference w:id="12"/>
      </w:r>
      <w:r>
        <w:t>:</w:t>
      </w:r>
    </w:p>
    <w:p w:rsidR="00603CA5" w:rsidRDefault="004836EE">
      <w:pPr>
        <w:pStyle w:val="a6"/>
        <w:numPr>
          <w:ilvl w:val="0"/>
          <w:numId w:val="2"/>
        </w:numPr>
      </w:pPr>
      <w:r>
        <w:t>работу, выполнение которой обусловлено законодательством о воинской обязанности и военной службе или заменяющей ее альтернативной гражданской службе;</w:t>
      </w:r>
    </w:p>
    <w:p w:rsidR="00603CA5" w:rsidRDefault="004836EE">
      <w:pPr>
        <w:pStyle w:val="a6"/>
        <w:numPr>
          <w:ilvl w:val="0"/>
          <w:numId w:val="2"/>
        </w:numPr>
      </w:pPr>
      <w:r>
        <w:t>работу, выполнение которой обусловлено введением чрезвычайного или военного положения в порядке, установленном федеральными конституционными законами;</w:t>
      </w:r>
    </w:p>
    <w:p w:rsidR="00603CA5" w:rsidRDefault="004836EE">
      <w:pPr>
        <w:pStyle w:val="a6"/>
        <w:numPr>
          <w:ilvl w:val="0"/>
          <w:numId w:val="2"/>
        </w:numPr>
      </w:pPr>
      <w:r>
        <w:t>работу, выполняемую в условиях 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части;</w:t>
      </w:r>
    </w:p>
    <w:p w:rsidR="00603CA5" w:rsidRDefault="004836EE" w:rsidP="003D5DC8">
      <w:pPr>
        <w:pStyle w:val="a6"/>
        <w:numPr>
          <w:ilvl w:val="0"/>
          <w:numId w:val="2"/>
        </w:numPr>
      </w:pPr>
      <w:r>
        <w:t>работу, выполняемую вследствие вступившего в законную силу приговора суда под надзором государственных органов, ответственных за соблюдение законодательства при исполнении судебных приговоров.</w:t>
      </w:r>
    </w:p>
    <w:p w:rsidR="00603CA5" w:rsidRDefault="00603CA5">
      <w:pPr>
        <w:pStyle w:val="a6"/>
      </w:pPr>
    </w:p>
    <w:p w:rsidR="00603CA5" w:rsidRDefault="004836EE">
      <w:pPr>
        <w:pStyle w:val="a6"/>
      </w:pPr>
      <w:r>
        <w:tab/>
        <w:t>Контрольные вопросы:</w:t>
      </w:r>
    </w:p>
    <w:p w:rsidR="00603CA5" w:rsidRDefault="004836EE">
      <w:pPr>
        <w:pStyle w:val="a6"/>
        <w:numPr>
          <w:ilvl w:val="0"/>
          <w:numId w:val="5"/>
        </w:numPr>
      </w:pPr>
      <w:r>
        <w:t>Дайте понятие трудового права. Какова сфера пересечения трудового права с административным, уголовным, гражданским, финансовым правом и правом социального обеспечения?</w:t>
      </w:r>
    </w:p>
    <w:p w:rsidR="00603CA5" w:rsidRDefault="004836EE">
      <w:pPr>
        <w:pStyle w:val="a6"/>
        <w:numPr>
          <w:ilvl w:val="0"/>
          <w:numId w:val="4"/>
        </w:numPr>
      </w:pPr>
      <w:r>
        <w:t>Назовите задачи, цели и функции трудового права, раскройте их содержание.</w:t>
      </w:r>
    </w:p>
    <w:p w:rsidR="00603CA5" w:rsidRDefault="004836EE">
      <w:pPr>
        <w:pStyle w:val="a6"/>
        <w:numPr>
          <w:ilvl w:val="0"/>
          <w:numId w:val="4"/>
        </w:numPr>
      </w:pPr>
      <w:r>
        <w:t>Что представляет собой система трудового права?</w:t>
      </w:r>
    </w:p>
    <w:p w:rsidR="00603CA5" w:rsidRDefault="004836EE">
      <w:pPr>
        <w:pStyle w:val="a6"/>
        <w:numPr>
          <w:ilvl w:val="0"/>
          <w:numId w:val="4"/>
        </w:numPr>
      </w:pPr>
      <w:r>
        <w:t>Раскройте содержание принципов трудового права, в чем это выражено?</w:t>
      </w:r>
    </w:p>
    <w:p w:rsidR="00603CA5" w:rsidRDefault="004836EE">
      <w:pPr>
        <w:pStyle w:val="a6"/>
        <w:numPr>
          <w:ilvl w:val="0"/>
          <w:numId w:val="4"/>
        </w:numPr>
      </w:pPr>
      <w:r>
        <w:t>Каковы критерии классификации источников права?</w:t>
      </w:r>
    </w:p>
    <w:sectPr w:rsidR="00603CA5" w:rsidSect="00603CA5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9B5" w:rsidRDefault="006049B5" w:rsidP="00603CA5">
      <w:r>
        <w:separator/>
      </w:r>
    </w:p>
  </w:endnote>
  <w:endnote w:type="continuationSeparator" w:id="0">
    <w:p w:rsidR="006049B5" w:rsidRDefault="006049B5" w:rsidP="0060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CA5" w:rsidRDefault="00603C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9B5" w:rsidRDefault="006049B5">
      <w:r>
        <w:separator/>
      </w:r>
    </w:p>
  </w:footnote>
  <w:footnote w:type="continuationSeparator" w:id="0">
    <w:p w:rsidR="006049B5" w:rsidRDefault="006049B5">
      <w:r>
        <w:continuationSeparator/>
      </w:r>
    </w:p>
  </w:footnote>
  <w:footnote w:type="continuationNotice" w:id="1">
    <w:p w:rsidR="006049B5" w:rsidRDefault="006049B5"/>
  </w:footnote>
  <w:footnote w:id="2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1. Цели и задачи трудового законодательства // "Трудовой кодекс Российской Федерации" от 30.12.2001 N 197-ФЗ (ред. от 16.12.2019)</w:t>
      </w:r>
    </w:p>
  </w:footnote>
  <w:footnote w:id="3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Федеральный закон "О внесении изменений в Трудовой кодекс Российской Федерации,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Федерации" от 30.06.2006 N 90-ФЗ (последняя редакция)</w:t>
      </w:r>
    </w:p>
  </w:footnote>
  <w:footnote w:id="4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Гейхман, В.Л. Трудовое право: учебник для академического бакалавриата / В. Л. Гейхман, И. К. Дмитриева. - Москва: Юрайт, 2016. - 548 с.</w:t>
      </w:r>
    </w:p>
  </w:footnote>
  <w:footnote w:id="5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Воробьев, В. В. Трудовое право: курс лекций: учебное пособие / В. В. Воробьев. - Москва: Форум: Инфра-М</w:t>
      </w:r>
      <w:r>
        <w:rPr>
          <w:rFonts w:ascii="Times New Roman" w:hAnsi="Times New Roman"/>
          <w:sz w:val="20"/>
          <w:szCs w:val="20"/>
          <w:lang w:val="pt-PT"/>
        </w:rPr>
        <w:t xml:space="preserve">, 2018. - 303 </w:t>
      </w:r>
      <w:r>
        <w:rPr>
          <w:rFonts w:ascii="Times New Roman" w:hAnsi="Times New Roman"/>
          <w:sz w:val="20"/>
          <w:szCs w:val="20"/>
        </w:rPr>
        <w:t>с.</w:t>
      </w:r>
    </w:p>
  </w:footnote>
  <w:footnote w:id="6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 xml:space="preserve">Там же. </w:t>
      </w:r>
    </w:p>
  </w:footnote>
  <w:footnote w:id="7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Лебедев, В. М. Трудовое право: учебник для студентов высших учебных заведений / [В. М. Лебедев и др.]. - Москва: Норма: Инфра-М, 2015. - 463 с.</w:t>
      </w:r>
    </w:p>
  </w:footnote>
  <w:footnote w:id="8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Пиляева В. В. Трудовое право России; Питер - Москва</w:t>
      </w:r>
      <w:r>
        <w:rPr>
          <w:rFonts w:ascii="Times New Roman" w:hAnsi="Times New Roman"/>
          <w:sz w:val="20"/>
          <w:szCs w:val="20"/>
          <w:lang w:val="pt-PT"/>
        </w:rPr>
        <w:t>, 2018. - 448 c.</w:t>
      </w:r>
    </w:p>
  </w:footnote>
  <w:footnote w:id="9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Там же.</w:t>
      </w:r>
    </w:p>
  </w:footnote>
  <w:footnote w:id="10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2. Основные принципы правового регулирования трудовых отношений и иных непосредственно связанных с ними отношений // "Трудовой кодекс Российской Федерации" от 30.12.2001 N 197-ФЗ (ред. от 16.12.2019)</w:t>
      </w:r>
    </w:p>
  </w:footnote>
  <w:footnote w:id="11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4. Запрещение принудительного труда // «Трудовой кодекс Российской Федерации" от 30.12.2001 N 197-ФЗ (ред. от 16.12.2019)</w:t>
      </w:r>
    </w:p>
  </w:footnote>
  <w:footnote w:id="12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Там же.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CA5" w:rsidRDefault="00603C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A1D90"/>
    <w:multiLevelType w:val="hybridMultilevel"/>
    <w:tmpl w:val="96A00B64"/>
    <w:numStyleLink w:val="a"/>
  </w:abstractNum>
  <w:abstractNum w:abstractNumId="1" w15:restartNumberingAfterBreak="0">
    <w:nsid w:val="32104E91"/>
    <w:multiLevelType w:val="hybridMultilevel"/>
    <w:tmpl w:val="926C9CFA"/>
    <w:numStyleLink w:val="a0"/>
  </w:abstractNum>
  <w:abstractNum w:abstractNumId="2" w15:restartNumberingAfterBreak="0">
    <w:nsid w:val="549642D9"/>
    <w:multiLevelType w:val="hybridMultilevel"/>
    <w:tmpl w:val="96A00B64"/>
    <w:styleLink w:val="a"/>
    <w:lvl w:ilvl="0" w:tplc="764483B8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CEE988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2D5E2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E2A90C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66BE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8AE872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DC62B4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4C64B4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FE42B0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17E36F0"/>
    <w:multiLevelType w:val="hybridMultilevel"/>
    <w:tmpl w:val="926C9CFA"/>
    <w:styleLink w:val="a0"/>
    <w:lvl w:ilvl="0" w:tplc="96246D42">
      <w:start w:val="1"/>
      <w:numFmt w:val="bullet"/>
      <w:lvlText w:val="•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0554C220">
      <w:start w:val="1"/>
      <w:numFmt w:val="bullet"/>
      <w:lvlText w:val="•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EFC85262">
      <w:start w:val="1"/>
      <w:numFmt w:val="bullet"/>
      <w:lvlText w:val="•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AC4E618">
      <w:start w:val="1"/>
      <w:numFmt w:val="bullet"/>
      <w:lvlText w:val="•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EE640B10">
      <w:start w:val="1"/>
      <w:numFmt w:val="bullet"/>
      <w:lvlText w:val="•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E1C291DA">
      <w:start w:val="1"/>
      <w:numFmt w:val="bullet"/>
      <w:lvlText w:val="•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E51E35BE">
      <w:start w:val="1"/>
      <w:numFmt w:val="bullet"/>
      <w:lvlText w:val="•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09AC88E4">
      <w:start w:val="1"/>
      <w:numFmt w:val="bullet"/>
      <w:lvlText w:val="•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15F6CEFC">
      <w:start w:val="1"/>
      <w:numFmt w:val="bullet"/>
      <w:lvlText w:val="•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3CA5"/>
    <w:rsid w:val="000B36BE"/>
    <w:rsid w:val="001235EB"/>
    <w:rsid w:val="003844AB"/>
    <w:rsid w:val="003D5DC8"/>
    <w:rsid w:val="004836EE"/>
    <w:rsid w:val="00603CA5"/>
    <w:rsid w:val="006049B5"/>
    <w:rsid w:val="00606049"/>
    <w:rsid w:val="009E4ED7"/>
    <w:rsid w:val="00A33154"/>
    <w:rsid w:val="00AD18F0"/>
    <w:rsid w:val="00D20A39"/>
    <w:rsid w:val="00E77E24"/>
    <w:rsid w:val="00F6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C794C-624C-4A4E-812D-12EE6EC6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603CA5"/>
    <w:rPr>
      <w:sz w:val="24"/>
      <w:szCs w:val="24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603CA5"/>
    <w:rPr>
      <w:u w:val="single"/>
    </w:rPr>
  </w:style>
  <w:style w:type="table" w:customStyle="1" w:styleId="TableNormal">
    <w:name w:val="Table Normal"/>
    <w:rsid w:val="00603C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rsid w:val="00603CA5"/>
    <w:pPr>
      <w:spacing w:line="360" w:lineRule="auto"/>
      <w:jc w:val="both"/>
    </w:pPr>
    <w:rPr>
      <w:rFonts w:cs="Arial Unicode MS"/>
      <w:color w:val="000000"/>
      <w:sz w:val="28"/>
      <w:szCs w:val="28"/>
    </w:rPr>
  </w:style>
  <w:style w:type="paragraph" w:customStyle="1" w:styleId="a7">
    <w:name w:val="Сноска"/>
    <w:rsid w:val="00603CA5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a0">
    <w:name w:val="Большой пункт"/>
    <w:rsid w:val="00603CA5"/>
    <w:pPr>
      <w:numPr>
        <w:numId w:val="1"/>
      </w:numPr>
    </w:pPr>
  </w:style>
  <w:style w:type="numbering" w:customStyle="1" w:styleId="a">
    <w:name w:val="С числами"/>
    <w:rsid w:val="00603CA5"/>
    <w:pPr>
      <w:numPr>
        <w:numId w:val="3"/>
      </w:numPr>
    </w:pPr>
  </w:style>
  <w:style w:type="character" w:styleId="a8">
    <w:name w:val="footnote reference"/>
    <w:aliases w:val="Текст сновски,Знак сноски-FN,fr,Used by Word for Help footnote symbols"/>
    <w:basedOn w:val="a2"/>
    <w:uiPriority w:val="99"/>
    <w:unhideWhenUsed/>
    <w:rsid w:val="00E77E24"/>
    <w:rPr>
      <w:vertAlign w:val="superscript"/>
    </w:rPr>
  </w:style>
  <w:style w:type="paragraph" w:styleId="a9">
    <w:name w:val="List Paragraph"/>
    <w:basedOn w:val="a1"/>
    <w:uiPriority w:val="34"/>
    <w:qFormat/>
    <w:rsid w:val="001235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ru-RU" w:eastAsia="ru-RU"/>
    </w:rPr>
  </w:style>
  <w:style w:type="character" w:customStyle="1" w:styleId="apple-converted-space">
    <w:name w:val="apple-converted-space"/>
    <w:basedOn w:val="a2"/>
    <w:rsid w:val="00123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3064</Words>
  <Characters>17470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Васильевна Шухарева</dc:creator>
  <cp:lastModifiedBy>Анна Васильевна Шухарева</cp:lastModifiedBy>
  <cp:revision>8</cp:revision>
  <cp:lastPrinted>2020-03-28T10:34:00Z</cp:lastPrinted>
  <dcterms:created xsi:type="dcterms:W3CDTF">2020-03-25T14:51:00Z</dcterms:created>
  <dcterms:modified xsi:type="dcterms:W3CDTF">2020-03-28T10:34:00Z</dcterms:modified>
</cp:coreProperties>
</file>