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AA" w:rsidRDefault="006303AA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drawing>
          <wp:inline distT="0" distB="0" distL="0" distR="0">
            <wp:extent cx="5940425" cy="8162638"/>
            <wp:effectExtent l="0" t="0" r="0" b="0"/>
            <wp:docPr id="1" name="Рисунок 1" descr="C:\Users\a.makarjan\Desktop\СДОТ ФЗО 2020\Сканы\Ф бак19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Ф бак19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3AA" w:rsidRDefault="006303AA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GoBack"/>
      <w:bookmarkEnd w:id="0"/>
      <w:r w:rsidRPr="00571A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философии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250"/>
        <w:gridCol w:w="1103"/>
        <w:gridCol w:w="4487"/>
      </w:tblGrid>
      <w:tr w:rsidR="00571A40" w:rsidRPr="00571A40" w:rsidTr="00A659FD">
        <w:trPr>
          <w:trHeight w:val="1742"/>
        </w:trPr>
        <w:tc>
          <w:tcPr>
            <w:tcW w:w="4250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hideMark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кафедры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полковник полиции </w:t>
            </w:r>
          </w:p>
          <w:p w:rsidR="00571A40" w:rsidRPr="00143E2C" w:rsidRDefault="00571A40" w:rsidP="002D1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14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Треушников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20____г.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семинарского типа</w:t>
      </w:r>
      <w:r w:rsidR="00E575D2" w:rsidRPr="00E57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 №</w:t>
      </w:r>
      <w:r w:rsidR="00746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</w:t>
      </w:r>
    </w:p>
    <w:p w:rsidR="007468AC" w:rsidRDefault="007468AC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«Методология социально-гуманитарного познания».</w:t>
      </w:r>
    </w:p>
    <w:p w:rsidR="007468AC" w:rsidRDefault="007468AC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философия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0948" w:rsidRPr="00571A40" w:rsidRDefault="00090948" w:rsidP="00090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 40.03.01</w:t>
      </w:r>
      <w:r w:rsidRPr="0027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Юриспруденция,  направленность (профиль) – уголовно-правовая</w:t>
      </w:r>
      <w:r w:rsidRPr="0027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(деятельность оперуполномоченного уголовного розыска)</w:t>
      </w:r>
      <w:r w:rsidRPr="00274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A40" w:rsidRPr="00571A40" w:rsidRDefault="00571A40" w:rsidP="00143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7468AC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>(для набора 2019</w:t>
      </w:r>
      <w:r w:rsidR="00571A40" w:rsidRPr="00571A40"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 xml:space="preserve"> года заочной формы обучения)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Разработчик: 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Материалы, содержащиеся в конспекте занятия семинарского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143E2C" w:rsidRDefault="00943D55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Профессор кафедры философии НА МВД России, профессор, </w:t>
      </w:r>
    </w:p>
    <w:p w:rsidR="00571A40" w:rsidRPr="00571A40" w:rsidRDefault="00943D55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полковник полиции          </w:t>
      </w:r>
      <w:r w:rsidR="00143E2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С.Л. Ивашевский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 и одобрен на заседании кафедры философии (протокол № 14 от «23» марта 2020 г.).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571A40" w:rsidRPr="00571A40" w:rsidRDefault="00571A40" w:rsidP="00571A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занятия семинарского типа: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571A40" w:rsidRPr="00571A40" w:rsidRDefault="007468AC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№12</w:t>
      </w:r>
      <w:r w:rsidR="000F0DB9" w:rsidRPr="000F0D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7468A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«Методология социально-гуманитарного познания».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2 часа.</w:t>
      </w:r>
    </w:p>
    <w:p w:rsidR="000F0DB9" w:rsidRDefault="000F0DB9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7468AC" w:rsidRPr="007468AC" w:rsidRDefault="007468AC" w:rsidP="0074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методологии социально-гуманитарного познания.</w:t>
      </w:r>
    </w:p>
    <w:p w:rsidR="007468AC" w:rsidRDefault="007468AC" w:rsidP="0074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8AC" w:rsidRPr="007468AC" w:rsidRDefault="007468AC" w:rsidP="0074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468AC" w:rsidRPr="007468AC" w:rsidRDefault="007468AC" w:rsidP="0074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-изучить специфику </w:t>
      </w:r>
      <w:proofErr w:type="spellStart"/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социогуманитарного</w:t>
      </w:r>
      <w:proofErr w:type="spellEnd"/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и познания;</w:t>
      </w:r>
    </w:p>
    <w:p w:rsidR="007468AC" w:rsidRPr="007468AC" w:rsidRDefault="007468AC" w:rsidP="0074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-сформировать представление о герменевтике как </w:t>
      </w:r>
      <w:proofErr w:type="gramStart"/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науке</w:t>
      </w:r>
      <w:proofErr w:type="gramEnd"/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понимании и интерпретации текста;</w:t>
      </w:r>
    </w:p>
    <w:p w:rsidR="007468AC" w:rsidRPr="007468AC" w:rsidRDefault="007468AC" w:rsidP="0074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-ознакомиться с основными социальными методами в правоведении: сравнительным, социологическим, формально- юридическим;</w:t>
      </w:r>
    </w:p>
    <w:p w:rsidR="00571A40" w:rsidRPr="007468AC" w:rsidRDefault="007468AC" w:rsidP="0074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-проанализировать возможность использования идей синергетики в праве.</w:t>
      </w:r>
    </w:p>
    <w:p w:rsidR="00512FAF" w:rsidRPr="00571A40" w:rsidRDefault="00512FAF" w:rsidP="00512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2FAF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Учебные вопросы и практические задания.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вопросы: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1.Специфика </w:t>
      </w:r>
      <w:proofErr w:type="spellStart"/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социогуманитарного</w:t>
      </w:r>
      <w:proofErr w:type="spellEnd"/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и познания.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Герменевтика – наука о понимании и интерпретации текста.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социальные методы в правоведении: сравнительный, социологический, формально- юридический.</w:t>
      </w:r>
    </w:p>
    <w:p w:rsidR="00A96A0D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Использование идей синергетики в праве.</w:t>
      </w:r>
    </w:p>
    <w:p w:rsidR="007468AC" w:rsidRPr="00571A40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571A40" w:rsidRPr="00571A40" w:rsidRDefault="00571A40" w:rsidP="00A96A0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 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/ Л.Е. Балашов</w:t>
      </w:r>
      <w:r w:rsidR="00A9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- 4-е изд., </w:t>
      </w:r>
      <w:proofErr w:type="spellStart"/>
      <w:r w:rsidR="00A96A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="00A96A0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Издательско-торговая корпорация «Дашков и К°», 2017. - 612 с.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6A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A96A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07.03.2020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71A40" w:rsidRPr="00571A40" w:rsidRDefault="00571A40" w:rsidP="00A96A0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- 240 с. </w:t>
      </w:r>
    </w:p>
    <w:p w:rsidR="00571A40" w:rsidRPr="00571A40" w:rsidRDefault="00571A40" w:rsidP="00A96A0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ЮНИТИ-ДАНА, 2015. - 671 с. - (Серия «Золотой фонд российских учебников»). - ЭБС "Университетская библиотека онлайн".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URL:http://biblioclub.ru/index.php?page=book&amp;</w:t>
      </w:r>
      <w:r w:rsidR="00A96A0D">
        <w:rPr>
          <w:rFonts w:ascii="Times New Roman" w:eastAsia="Times New Roman" w:hAnsi="Times New Roman" w:cs="Times New Roman"/>
          <w:sz w:val="28"/>
          <w:szCs w:val="28"/>
          <w:lang w:eastAsia="ru-RU"/>
        </w:rPr>
        <w:t>id=446491 (дата обращения: 07.03.2020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71A40" w:rsidRPr="00571A40" w:rsidRDefault="00571A40" w:rsidP="00571A4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1.Библер В.С. Что есть философия? (Очередное возвращение к исходному вопросу) // Вопросы философии. - 1995.- № 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2.Гудинг 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Леннокс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Мировоззрение: Для чего мы живем и каково наше место в мире / Пер. с англ. – Ярославль, 2001.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3.Ильенков Э.В. Философия и культура. – М.: Политиздат, 1991.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4.Касьян А.А. Философская культура как критерий образованности // Вестник высшей школы. – 1989.- № 8.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5.Кириленко Г.Г. Самосознание и мировоззрение личности. – М., 1988.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6.Лосев А.Ф. Философия. Мифология. Культура. – М., 1991.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7.Мамардашвили М.К. Как я понимаю философию. – М., 1992.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8.Мерло-Понти М. В защиту философии. – М., 1996.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9.Розин В.М. Философия и методология: традиция и современность // Вопросы философии. – 1996. – № 11.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10.Стародубцева Л.В. Философия “от фонаря” // Вопросы философии. – 2003.- № 2.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11.Торосян В.Г. Ценность философии // Вопросы философии. – 1993. – № 9.</w:t>
      </w: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12.Щелкунов М.Д. Мировоззрение и общенаучное знание. – Казань,1990.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Краткое описание учебных вопросов или алгоритм выполнения практических заданий.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6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Первый вопрос. </w:t>
      </w:r>
      <w:r w:rsidRPr="007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данном вопросе следует обратить внимание на методологические проблемы социально-гуманитарных наук. В этой связи интерес представляют позитивистские и </w:t>
      </w:r>
      <w:proofErr w:type="spellStart"/>
      <w:r w:rsidRPr="007468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постпозитивистские</w:t>
      </w:r>
      <w:proofErr w:type="spellEnd"/>
      <w:r w:rsidRPr="007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концепции в методологии науки. Важным является рассмотрение вопроса о свободе научного поиска и социальной ответственности ученого. Необходимо осознать специфику наук «о природе» и наук «о культуре», специфику </w:t>
      </w:r>
      <w:proofErr w:type="spellStart"/>
      <w:r w:rsidRPr="007468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социогуманитарного</w:t>
      </w:r>
      <w:proofErr w:type="spellEnd"/>
      <w:r w:rsidRPr="007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знания и познания.</w:t>
      </w:r>
      <w:r w:rsidRPr="00746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Второй вопрос. </w:t>
      </w:r>
      <w:r w:rsidRPr="007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 усвоить сущность герменевтики, как  науки о понимании и интерпретации текста. Необходимо выявить связь философской герменевтики и гуманитарного знания. Изучение потребует обращения к трудам представителей данного философского направления </w:t>
      </w:r>
      <w:proofErr w:type="spellStart"/>
      <w:r w:rsidRPr="007468AC">
        <w:rPr>
          <w:rFonts w:ascii="Times New Roman" w:eastAsia="Times New Roman" w:hAnsi="Times New Roman" w:cs="Times New Roman"/>
          <w:sz w:val="26"/>
          <w:szCs w:val="26"/>
          <w:lang w:eastAsia="ru-RU"/>
        </w:rPr>
        <w:t>Х.Г.Гадамера</w:t>
      </w:r>
      <w:proofErr w:type="spellEnd"/>
      <w:r w:rsidRPr="007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468AC">
        <w:rPr>
          <w:rFonts w:ascii="Times New Roman" w:eastAsia="Times New Roman" w:hAnsi="Times New Roman" w:cs="Times New Roman"/>
          <w:sz w:val="26"/>
          <w:szCs w:val="26"/>
          <w:lang w:eastAsia="ru-RU"/>
        </w:rPr>
        <w:t>В.Дильтея</w:t>
      </w:r>
      <w:proofErr w:type="spellEnd"/>
      <w:r w:rsidRPr="007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др.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Третий вопрос. </w:t>
      </w:r>
      <w:r w:rsidRPr="007468A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изучить особенности современного социального познания и его основные методы. Особое внимание обратить на основные социальные методы в правоведении: сравнительный, социологический, формально- юридический.</w:t>
      </w:r>
    </w:p>
    <w:p w:rsidR="00A659FD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Четвертый вопрос. </w:t>
      </w:r>
      <w:r w:rsidRPr="007468AC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данном вопросе следует актуализировать понятия «синергетика» и «право», выявить возможные «точки соприкосновения». Следует рассмотреть теоретические и практические возможности использования идей синергетики в праве, дать анализ перспектив развития правовой науки на основе принципов синергетики.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48" w:rsidRPr="00435E48" w:rsidRDefault="00435E48" w:rsidP="00435E4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435E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435E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F0DB9" w:rsidRDefault="000F0DB9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71A40" w:rsidRPr="00512FAF" w:rsidRDefault="00571A40" w:rsidP="00512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512FA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Контрольные вопросы</w:t>
      </w:r>
    </w:p>
    <w:p w:rsidR="00571A40" w:rsidRPr="00512FAF" w:rsidRDefault="00571A40" w:rsidP="00512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1.Понятие метода и методологии познания.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Проблема научного метода в истории философии.  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Соотношение знания и метода, методологическая функция знания.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Классификация методов познавательной деятельности.  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Категории диалектики, их специфика и методологическое значение в юридическом познании.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6.Методологические проблемы социально- гуманитарных наук.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Особенности современного социального познания и его основные методы.</w:t>
      </w:r>
    </w:p>
    <w:p w:rsidR="000F0DB9" w:rsidRPr="007468AC" w:rsidRDefault="007468AC" w:rsidP="00746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AC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Противоположность и связь философского и юридического подходов к познанию права.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8AC">
        <w:rPr>
          <w:rFonts w:ascii="Times New Roman" w:hAnsi="Times New Roman" w:cs="Times New Roman"/>
          <w:sz w:val="28"/>
          <w:szCs w:val="28"/>
        </w:rPr>
        <w:t xml:space="preserve">9. Позитивистские и </w:t>
      </w:r>
      <w:proofErr w:type="spellStart"/>
      <w:r w:rsidRPr="007468AC">
        <w:rPr>
          <w:rFonts w:ascii="Times New Roman" w:hAnsi="Times New Roman" w:cs="Times New Roman"/>
          <w:sz w:val="28"/>
          <w:szCs w:val="28"/>
        </w:rPr>
        <w:t>постпозитивистские</w:t>
      </w:r>
      <w:proofErr w:type="spellEnd"/>
      <w:r w:rsidRPr="007468AC">
        <w:rPr>
          <w:rFonts w:ascii="Times New Roman" w:hAnsi="Times New Roman" w:cs="Times New Roman"/>
          <w:sz w:val="28"/>
          <w:szCs w:val="28"/>
        </w:rPr>
        <w:t xml:space="preserve"> концепции в методологии науки. </w:t>
      </w:r>
    </w:p>
    <w:p w:rsidR="007468AC" w:rsidRPr="007468AC" w:rsidRDefault="007468AC" w:rsidP="00746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8AC">
        <w:rPr>
          <w:rFonts w:ascii="Times New Roman" w:hAnsi="Times New Roman" w:cs="Times New Roman"/>
          <w:sz w:val="28"/>
          <w:szCs w:val="28"/>
        </w:rPr>
        <w:t>10. Свобода научного поиска и социальная ответственность ученого.</w:t>
      </w:r>
    </w:p>
    <w:sectPr w:rsidR="007468AC" w:rsidRPr="007468AC" w:rsidSect="001224C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7C" w:rsidRDefault="00DE367C" w:rsidP="001224C3">
      <w:pPr>
        <w:spacing w:after="0" w:line="240" w:lineRule="auto"/>
      </w:pPr>
      <w:r>
        <w:separator/>
      </w:r>
    </w:p>
  </w:endnote>
  <w:endnote w:type="continuationSeparator" w:id="0">
    <w:p w:rsidR="00DE367C" w:rsidRDefault="00DE367C" w:rsidP="0012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7C" w:rsidRDefault="00DE367C" w:rsidP="001224C3">
      <w:pPr>
        <w:spacing w:after="0" w:line="240" w:lineRule="auto"/>
      </w:pPr>
      <w:r>
        <w:separator/>
      </w:r>
    </w:p>
  </w:footnote>
  <w:footnote w:type="continuationSeparator" w:id="0">
    <w:p w:rsidR="00DE367C" w:rsidRDefault="00DE367C" w:rsidP="0012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783844"/>
      <w:docPartObj>
        <w:docPartGallery w:val="Page Numbers (Top of Page)"/>
        <w:docPartUnique/>
      </w:docPartObj>
    </w:sdtPr>
    <w:sdtEndPr/>
    <w:sdtContent>
      <w:p w:rsidR="001224C3" w:rsidRDefault="005356D5">
        <w:pPr>
          <w:pStyle w:val="a5"/>
          <w:jc w:val="center"/>
        </w:pPr>
        <w:r>
          <w:fldChar w:fldCharType="begin"/>
        </w:r>
        <w:r w:rsidR="001224C3">
          <w:instrText>PAGE   \* MERGEFORMAT</w:instrText>
        </w:r>
        <w:r>
          <w:fldChar w:fldCharType="separate"/>
        </w:r>
        <w:r w:rsidR="006303AA">
          <w:rPr>
            <w:noProof/>
          </w:rPr>
          <w:t>2</w:t>
        </w:r>
        <w:r>
          <w:fldChar w:fldCharType="end"/>
        </w:r>
      </w:p>
    </w:sdtContent>
  </w:sdt>
  <w:p w:rsidR="001224C3" w:rsidRDefault="001224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5FD"/>
    <w:multiLevelType w:val="hybridMultilevel"/>
    <w:tmpl w:val="EDC8CEF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427EC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2332C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B52BA"/>
    <w:multiLevelType w:val="hybridMultilevel"/>
    <w:tmpl w:val="AAC27626"/>
    <w:lvl w:ilvl="0" w:tplc="2EDA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B647D"/>
    <w:multiLevelType w:val="hybridMultilevel"/>
    <w:tmpl w:val="7878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57582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B4492"/>
    <w:multiLevelType w:val="hybridMultilevel"/>
    <w:tmpl w:val="8B8AAB54"/>
    <w:lvl w:ilvl="0" w:tplc="7404432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92C18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F88"/>
    <w:rsid w:val="00090948"/>
    <w:rsid w:val="000F0DB9"/>
    <w:rsid w:val="001224C3"/>
    <w:rsid w:val="001362BF"/>
    <w:rsid w:val="00143E2C"/>
    <w:rsid w:val="001C62C9"/>
    <w:rsid w:val="002453A8"/>
    <w:rsid w:val="002605B8"/>
    <w:rsid w:val="002D10A9"/>
    <w:rsid w:val="00335EE8"/>
    <w:rsid w:val="00383DED"/>
    <w:rsid w:val="00426E02"/>
    <w:rsid w:val="00435E48"/>
    <w:rsid w:val="004374A6"/>
    <w:rsid w:val="00440203"/>
    <w:rsid w:val="004B58B3"/>
    <w:rsid w:val="00512FAF"/>
    <w:rsid w:val="005356D5"/>
    <w:rsid w:val="00571A40"/>
    <w:rsid w:val="00587722"/>
    <w:rsid w:val="006303AA"/>
    <w:rsid w:val="007468AC"/>
    <w:rsid w:val="007E5207"/>
    <w:rsid w:val="007F3030"/>
    <w:rsid w:val="00852E4B"/>
    <w:rsid w:val="00943D55"/>
    <w:rsid w:val="00A33F88"/>
    <w:rsid w:val="00A659FD"/>
    <w:rsid w:val="00A96A0D"/>
    <w:rsid w:val="00AF2E37"/>
    <w:rsid w:val="00B12D70"/>
    <w:rsid w:val="00BD3971"/>
    <w:rsid w:val="00DE367C"/>
    <w:rsid w:val="00E575D2"/>
    <w:rsid w:val="00ED6579"/>
    <w:rsid w:val="00EE7D44"/>
    <w:rsid w:val="00FA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B9"/>
    <w:pPr>
      <w:ind w:left="720"/>
      <w:contextualSpacing/>
    </w:pPr>
  </w:style>
  <w:style w:type="table" w:styleId="a4">
    <w:name w:val="Table Grid"/>
    <w:basedOn w:val="a1"/>
    <w:uiPriority w:val="59"/>
    <w:rsid w:val="00BD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4C3"/>
  </w:style>
  <w:style w:type="paragraph" w:styleId="a7">
    <w:name w:val="footer"/>
    <w:basedOn w:val="a"/>
    <w:link w:val="a8"/>
    <w:uiPriority w:val="99"/>
    <w:unhideWhenUsed/>
    <w:rsid w:val="0012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4C3"/>
  </w:style>
  <w:style w:type="paragraph" w:styleId="a9">
    <w:name w:val="Balloon Text"/>
    <w:basedOn w:val="a"/>
    <w:link w:val="aa"/>
    <w:uiPriority w:val="99"/>
    <w:semiHidden/>
    <w:unhideWhenUsed/>
    <w:rsid w:val="0063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0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Алла Владимировна Макарян</cp:lastModifiedBy>
  <cp:revision>23</cp:revision>
  <dcterms:created xsi:type="dcterms:W3CDTF">2020-03-23T18:13:00Z</dcterms:created>
  <dcterms:modified xsi:type="dcterms:W3CDTF">2020-03-26T10:08:00Z</dcterms:modified>
</cp:coreProperties>
</file>