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24" w:rsidRPr="00437172" w:rsidRDefault="00E77E24" w:rsidP="00437172">
      <w:pPr>
        <w:ind w:firstLine="709"/>
        <w:jc w:val="center"/>
        <w:rPr>
          <w:spacing w:val="-4"/>
          <w:sz w:val="28"/>
          <w:szCs w:val="28"/>
          <w:lang w:val="ru-RU"/>
        </w:rPr>
      </w:pPr>
      <w:r w:rsidRPr="00437172">
        <w:rPr>
          <w:spacing w:val="-4"/>
          <w:sz w:val="28"/>
          <w:szCs w:val="28"/>
          <w:lang w:val="ru-RU"/>
        </w:rPr>
        <w:t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</w:t>
      </w: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sz w:val="28"/>
          <w:szCs w:val="28"/>
        </w:rPr>
      </w:pPr>
      <w:r w:rsidRPr="00437172">
        <w:rPr>
          <w:sz w:val="28"/>
          <w:szCs w:val="28"/>
        </w:rPr>
        <w:t>Кафедра гражданского права и процесса</w:t>
      </w:r>
    </w:p>
    <w:p w:rsidR="00E77E24" w:rsidRPr="00437172" w:rsidRDefault="00E77E24" w:rsidP="00437172">
      <w:pPr>
        <w:ind w:firstLine="709"/>
        <w:jc w:val="both"/>
        <w:rPr>
          <w:sz w:val="28"/>
          <w:szCs w:val="28"/>
        </w:rPr>
      </w:pPr>
    </w:p>
    <w:p w:rsidR="00E77E24" w:rsidRPr="00437172" w:rsidRDefault="00E77E24" w:rsidP="00437172">
      <w:pPr>
        <w:ind w:firstLine="709"/>
        <w:jc w:val="both"/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865"/>
        <w:gridCol w:w="1019"/>
        <w:gridCol w:w="4956"/>
      </w:tblGrid>
      <w:tr w:rsidR="00E77E24" w:rsidRPr="00967AEA" w:rsidTr="00CC7EBC">
        <w:trPr>
          <w:trHeight w:val="1742"/>
        </w:trPr>
        <w:tc>
          <w:tcPr>
            <w:tcW w:w="4250" w:type="dxa"/>
          </w:tcPr>
          <w:p w:rsidR="00E77E24" w:rsidRPr="00437172" w:rsidRDefault="00E77E24" w:rsidP="0043717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77E24" w:rsidRPr="00437172" w:rsidRDefault="00E77E24" w:rsidP="004371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7" w:type="dxa"/>
            <w:hideMark/>
          </w:tcPr>
          <w:p w:rsidR="00E77E24" w:rsidRPr="00437172" w:rsidRDefault="00F21BCD" w:rsidP="00F21BCD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84500" cy="1576705"/>
                  <wp:effectExtent l="19050" t="38100" r="6350" b="23495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9845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b/>
          <w:sz w:val="28"/>
          <w:szCs w:val="28"/>
          <w:lang w:val="ru-RU"/>
        </w:rPr>
      </w:pPr>
      <w:r w:rsidRPr="00437172">
        <w:rPr>
          <w:b/>
          <w:sz w:val="28"/>
          <w:szCs w:val="28"/>
          <w:lang w:val="ru-RU"/>
        </w:rPr>
        <w:t>Конспект</w:t>
      </w:r>
    </w:p>
    <w:p w:rsidR="00E77E24" w:rsidRPr="00437172" w:rsidRDefault="00E77E24" w:rsidP="00437172">
      <w:pPr>
        <w:ind w:firstLine="709"/>
        <w:jc w:val="center"/>
        <w:rPr>
          <w:b/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b/>
          <w:sz w:val="28"/>
          <w:szCs w:val="28"/>
          <w:lang w:val="ru-RU"/>
        </w:rPr>
      </w:pPr>
      <w:r w:rsidRPr="00437172">
        <w:rPr>
          <w:b/>
          <w:sz w:val="28"/>
          <w:szCs w:val="28"/>
          <w:lang w:val="ru-RU"/>
        </w:rPr>
        <w:t>занятия лекционного типа по теме №1-2</w:t>
      </w:r>
    </w:p>
    <w:p w:rsidR="00E77E24" w:rsidRPr="00437172" w:rsidRDefault="00E77E24" w:rsidP="00437172">
      <w:pPr>
        <w:ind w:firstLine="709"/>
        <w:jc w:val="center"/>
        <w:rPr>
          <w:b/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bCs/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дисциплины Трудовое право</w:t>
      </w:r>
    </w:p>
    <w:p w:rsidR="002677D3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по</w:t>
      </w:r>
      <w:r w:rsidRPr="00437172">
        <w:rPr>
          <w:b/>
          <w:sz w:val="28"/>
          <w:szCs w:val="28"/>
          <w:lang w:val="ru-RU"/>
        </w:rPr>
        <w:t xml:space="preserve"> </w:t>
      </w:r>
      <w:r w:rsidR="002677D3" w:rsidRPr="00437172">
        <w:rPr>
          <w:sz w:val="28"/>
          <w:szCs w:val="28"/>
          <w:lang w:val="ru-RU"/>
        </w:rPr>
        <w:t>специальности 40.05.02  Правоохранительная деятельность</w:t>
      </w:r>
    </w:p>
    <w:p w:rsidR="002677D3" w:rsidRPr="00437172" w:rsidRDefault="002677D3" w:rsidP="00437172">
      <w:pPr>
        <w:tabs>
          <w:tab w:val="left" w:pos="360"/>
        </w:tabs>
        <w:ind w:firstLine="709"/>
        <w:jc w:val="center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специализация  – административная деятельность,</w:t>
      </w:r>
    </w:p>
    <w:p w:rsidR="002677D3" w:rsidRPr="00437172" w:rsidRDefault="002677D3" w:rsidP="00437172">
      <w:pPr>
        <w:tabs>
          <w:tab w:val="left" w:pos="360"/>
        </w:tabs>
        <w:ind w:firstLine="709"/>
        <w:jc w:val="center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узкая специализация – деятельность участкового уполномоченного полиции</w:t>
      </w: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bCs/>
          <w:spacing w:val="-6"/>
          <w:kern w:val="2"/>
          <w:sz w:val="28"/>
          <w:szCs w:val="28"/>
          <w:lang w:val="ru-RU"/>
        </w:rPr>
      </w:pPr>
      <w:r w:rsidRPr="00437172">
        <w:rPr>
          <w:bCs/>
          <w:spacing w:val="-6"/>
          <w:kern w:val="2"/>
          <w:sz w:val="28"/>
          <w:szCs w:val="28"/>
          <w:lang w:val="ru-RU"/>
        </w:rPr>
        <w:t>(для набора 2017 года заочной формы обучения)</w:t>
      </w: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437172" w:rsidP="00437172">
      <w:pPr>
        <w:ind w:firstLine="709"/>
        <w:jc w:val="both"/>
        <w:rPr>
          <w:b/>
          <w:strike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="00E77E24" w:rsidRPr="00437172">
        <w:rPr>
          <w:b/>
          <w:sz w:val="28"/>
          <w:szCs w:val="28"/>
          <w:lang w:val="ru-RU"/>
        </w:rPr>
        <w:t xml:space="preserve">азработчик(и): </w:t>
      </w:r>
    </w:p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  <w:r w:rsidRPr="00437172">
        <w:rPr>
          <w:color w:val="000000"/>
          <w:sz w:val="28"/>
          <w:szCs w:val="28"/>
          <w:lang w:val="ru-RU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E77E24" w:rsidRPr="00437172" w:rsidRDefault="00E77E24" w:rsidP="00437172">
      <w:pPr>
        <w:ind w:firstLine="709"/>
        <w:jc w:val="both"/>
        <w:rPr>
          <w:iCs/>
          <w:sz w:val="28"/>
          <w:szCs w:val="28"/>
          <w:lang w:val="ru-RU"/>
        </w:rPr>
      </w:pPr>
      <w:r w:rsidRPr="00437172">
        <w:rPr>
          <w:iCs/>
          <w:sz w:val="28"/>
          <w:szCs w:val="28"/>
          <w:lang w:val="ru-RU"/>
        </w:rPr>
        <w:t>Преподаватель кафедры гражданского права и процесса</w:t>
      </w:r>
    </w:p>
    <w:p w:rsidR="00E77E24" w:rsidRPr="00437172" w:rsidRDefault="00437172" w:rsidP="00437172">
      <w:pPr>
        <w:ind w:firstLine="709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капитан полиции  </w:t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 xml:space="preserve">        </w:t>
      </w:r>
      <w:r w:rsidR="00E77E24" w:rsidRPr="00437172">
        <w:rPr>
          <w:iCs/>
          <w:sz w:val="28"/>
          <w:szCs w:val="28"/>
          <w:lang w:val="ru-RU"/>
        </w:rPr>
        <w:t>Ю.Ю. Гарцева</w:t>
      </w:r>
    </w:p>
    <w:p w:rsidR="00E77E24" w:rsidRPr="00437172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E77E24" w:rsidP="00437172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Обсужден и одоб</w:t>
      </w:r>
      <w:r w:rsidR="00437172">
        <w:rPr>
          <w:sz w:val="28"/>
          <w:szCs w:val="28"/>
          <w:lang w:val="ru-RU"/>
        </w:rPr>
        <w:t>рен на заседании кафедры гражданского права и процесса</w:t>
      </w:r>
      <w:r w:rsidRPr="00437172">
        <w:rPr>
          <w:sz w:val="28"/>
          <w:szCs w:val="28"/>
          <w:lang w:val="ru-RU"/>
        </w:rPr>
        <w:t xml:space="preserve"> (протокол №</w:t>
      </w:r>
      <w:r w:rsidR="00437172">
        <w:rPr>
          <w:sz w:val="28"/>
          <w:szCs w:val="28"/>
          <w:lang w:val="ru-RU"/>
        </w:rPr>
        <w:t>14</w:t>
      </w:r>
      <w:r w:rsidRPr="00437172">
        <w:rPr>
          <w:sz w:val="28"/>
          <w:szCs w:val="28"/>
          <w:lang w:val="ru-RU"/>
        </w:rPr>
        <w:t xml:space="preserve"> от «</w:t>
      </w:r>
      <w:r w:rsidR="00437172">
        <w:rPr>
          <w:sz w:val="28"/>
          <w:szCs w:val="28"/>
          <w:lang w:val="ru-RU"/>
        </w:rPr>
        <w:t>11</w:t>
      </w:r>
      <w:r w:rsidRPr="00437172">
        <w:rPr>
          <w:sz w:val="28"/>
          <w:szCs w:val="28"/>
          <w:lang w:val="ru-RU"/>
        </w:rPr>
        <w:t>»</w:t>
      </w:r>
      <w:r w:rsidR="00437172">
        <w:rPr>
          <w:sz w:val="28"/>
          <w:szCs w:val="28"/>
          <w:lang w:val="ru-RU"/>
        </w:rPr>
        <w:t xml:space="preserve"> марта </w:t>
      </w:r>
      <w:r w:rsidRPr="00437172">
        <w:rPr>
          <w:sz w:val="28"/>
          <w:szCs w:val="28"/>
          <w:lang w:val="ru-RU"/>
        </w:rPr>
        <w:t>20</w:t>
      </w:r>
      <w:r w:rsidR="00437172">
        <w:rPr>
          <w:sz w:val="28"/>
          <w:szCs w:val="28"/>
          <w:lang w:val="ru-RU"/>
        </w:rPr>
        <w:t>20</w:t>
      </w:r>
      <w:r w:rsidRPr="00437172">
        <w:rPr>
          <w:sz w:val="28"/>
          <w:szCs w:val="28"/>
          <w:lang w:val="ru-RU"/>
        </w:rPr>
        <w:t xml:space="preserve"> г.).</w:t>
      </w:r>
    </w:p>
    <w:p w:rsidR="00E77E24" w:rsidRDefault="00E77E24" w:rsidP="00437172">
      <w:pPr>
        <w:ind w:firstLine="709"/>
        <w:jc w:val="both"/>
        <w:rPr>
          <w:sz w:val="28"/>
          <w:szCs w:val="28"/>
          <w:lang w:val="ru-RU"/>
        </w:rPr>
      </w:pPr>
    </w:p>
    <w:p w:rsidR="00437172" w:rsidRPr="00437172" w:rsidRDefault="00437172" w:rsidP="00437172">
      <w:pPr>
        <w:ind w:firstLine="709"/>
        <w:jc w:val="both"/>
        <w:rPr>
          <w:sz w:val="28"/>
          <w:szCs w:val="28"/>
          <w:lang w:val="ru-RU"/>
        </w:rPr>
      </w:pP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Нижний Новгород</w:t>
      </w:r>
    </w:p>
    <w:p w:rsidR="00E77E24" w:rsidRPr="00437172" w:rsidRDefault="00E77E24" w:rsidP="00437172">
      <w:pPr>
        <w:ind w:firstLine="709"/>
        <w:jc w:val="center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2020</w:t>
      </w:r>
    </w:p>
    <w:p w:rsidR="00437172" w:rsidRPr="00437172" w:rsidRDefault="00E77E24" w:rsidP="00437172">
      <w:pPr>
        <w:pStyle w:val="a6"/>
        <w:ind w:firstLine="709"/>
        <w:rPr>
          <w:rFonts w:cs="Times New Roman"/>
          <w:b/>
          <w:bCs/>
        </w:rPr>
      </w:pPr>
      <w:r w:rsidRPr="00437172">
        <w:rPr>
          <w:rFonts w:cs="Times New Roman"/>
          <w:bCs/>
        </w:rPr>
        <w:br w:type="page"/>
      </w:r>
      <w:r w:rsidR="00437172" w:rsidRPr="00437172">
        <w:rPr>
          <w:rFonts w:cs="Times New Roman"/>
        </w:rPr>
        <w:lastRenderedPageBreak/>
        <w:t xml:space="preserve">1.1. </w:t>
      </w:r>
      <w:r w:rsidR="00437172" w:rsidRPr="00437172">
        <w:rPr>
          <w:rFonts w:cs="Times New Roman"/>
          <w:b/>
        </w:rPr>
        <w:t>«</w:t>
      </w:r>
      <w:r w:rsidR="00437172" w:rsidRPr="00437172">
        <w:rPr>
          <w:rFonts w:cs="Times New Roman"/>
          <w:b/>
          <w:bCs/>
        </w:rPr>
        <w:t>Понятие, предмет метод и система трудового права России. Источники трудового права. Основные принципы трудового права</w:t>
      </w:r>
      <w:r w:rsidR="00437172" w:rsidRPr="00437172">
        <w:rPr>
          <w:rFonts w:cs="Times New Roman"/>
          <w:b/>
        </w:rPr>
        <w:t>» - занятие лекционного типа - 2 часа</w:t>
      </w:r>
    </w:p>
    <w:p w:rsidR="00437172" w:rsidRPr="00437172" w:rsidRDefault="00662999" w:rsidP="00662999">
      <w:pPr>
        <w:pStyle w:val="a9"/>
        <w:tabs>
          <w:tab w:val="left" w:pos="16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7172" w:rsidRPr="00437172" w:rsidRDefault="00437172" w:rsidP="00437172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1.2. Цель и задачи занятия.</w:t>
      </w:r>
    </w:p>
    <w:p w:rsidR="00437172" w:rsidRPr="00437172" w:rsidRDefault="00437172" w:rsidP="00437172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sz w:val="28"/>
          <w:szCs w:val="28"/>
        </w:rPr>
        <w:t xml:space="preserve">Цель занятия: </w:t>
      </w:r>
      <w:r w:rsidRPr="00437172">
        <w:rPr>
          <w:i/>
          <w:iCs/>
          <w:sz w:val="28"/>
          <w:szCs w:val="28"/>
        </w:rPr>
        <w:t>формирование знаний о понятии, предмете и системе трудового права. Изучение источников трудового права и его основных принципов.</w:t>
      </w:r>
    </w:p>
    <w:p w:rsidR="00437172" w:rsidRPr="00437172" w:rsidRDefault="00437172" w:rsidP="00437172">
      <w:pPr>
        <w:pStyle w:val="a9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>Задачи занятия:</w:t>
      </w:r>
      <w:r w:rsidRPr="00437172">
        <w:rPr>
          <w:sz w:val="28"/>
          <w:szCs w:val="28"/>
        </w:rPr>
        <w:t xml:space="preserve"> </w:t>
      </w:r>
      <w:r w:rsidRPr="00437172">
        <w:rPr>
          <w:i/>
          <w:iCs/>
          <w:sz w:val="28"/>
          <w:szCs w:val="28"/>
        </w:rPr>
        <w:t>изучение материала о понятии, предмете и системе трудового права. Изучение источников трудового права и его основных принципов.</w:t>
      </w:r>
    </w:p>
    <w:p w:rsidR="00437172" w:rsidRP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437172" w:rsidRP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37172">
        <w:rPr>
          <w:bCs/>
          <w:sz w:val="28"/>
          <w:szCs w:val="28"/>
        </w:rPr>
        <w:t>1.3. Учебные вопросы:</w:t>
      </w:r>
    </w:p>
    <w:p w:rsidR="00437172" w:rsidRPr="00437172" w:rsidRDefault="00437172" w:rsidP="00437172">
      <w:pPr>
        <w:pStyle w:val="a6"/>
        <w:spacing w:line="240" w:lineRule="auto"/>
        <w:ind w:firstLine="709"/>
        <w:rPr>
          <w:rFonts w:cs="Times New Roman"/>
          <w:i/>
          <w:iCs/>
        </w:rPr>
      </w:pPr>
      <w:r w:rsidRPr="00437172">
        <w:rPr>
          <w:rFonts w:cs="Times New Roman"/>
          <w:bCs/>
        </w:rPr>
        <w:t xml:space="preserve">1. </w:t>
      </w:r>
      <w:r w:rsidRPr="00437172">
        <w:rPr>
          <w:rFonts w:cs="Times New Roman"/>
          <w:i/>
          <w:iCs/>
        </w:rPr>
        <w:t>Понятие предмет метод и система трудового права России.</w:t>
      </w:r>
    </w:p>
    <w:p w:rsidR="00437172" w:rsidRP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 xml:space="preserve">2. </w:t>
      </w:r>
      <w:r w:rsidRPr="00437172">
        <w:rPr>
          <w:i/>
          <w:iCs/>
          <w:sz w:val="28"/>
          <w:szCs w:val="28"/>
        </w:rPr>
        <w:t>Источники трудового права.</w:t>
      </w:r>
    </w:p>
    <w:p w:rsidR="00437172" w:rsidRP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i/>
          <w:iCs/>
          <w:sz w:val="28"/>
          <w:szCs w:val="28"/>
        </w:rPr>
        <w:t>3. Основные принципы трудового права.</w:t>
      </w:r>
    </w:p>
    <w:p w:rsid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437172" w:rsidRDefault="00437172" w:rsidP="00437172">
      <w:pPr>
        <w:pStyle w:val="a9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Рекомендуемая литература по данному занятию:</w:t>
      </w:r>
    </w:p>
    <w:p w:rsidR="00437172" w:rsidRPr="00437172" w:rsidRDefault="00437172" w:rsidP="00437172">
      <w:pPr>
        <w:ind w:firstLine="709"/>
        <w:jc w:val="both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1. Трудовое право: учебник для студентов вузов, обучающихся по специальностям «Юриспруденция», «Социальная работа», «Государственное и муниципальное управление», «Менеджмент организации» / Н.Д.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Амаглобели, К.К.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Гасанов, И.М.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Рассолов и др. ; под ред. К.К. Гасанова, Ф.Г. Мышко. - 5-е изд., перераб. и доп. - М. : Юнити-Дана, 2015. - 503 с. - (</w:t>
      </w:r>
      <w:r w:rsidRPr="00437172">
        <w:rPr>
          <w:sz w:val="28"/>
          <w:szCs w:val="28"/>
        </w:rPr>
        <w:t>Dura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, </w:t>
      </w:r>
      <w:r w:rsidRPr="00437172">
        <w:rPr>
          <w:sz w:val="28"/>
          <w:szCs w:val="28"/>
        </w:rPr>
        <w:t>sed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). - Библиогр. в кн.. - </w:t>
      </w:r>
      <w:r w:rsidRPr="00437172">
        <w:rPr>
          <w:sz w:val="28"/>
          <w:szCs w:val="28"/>
        </w:rPr>
        <w:t>ISBN</w:t>
      </w:r>
      <w:r w:rsidRPr="00437172">
        <w:rPr>
          <w:sz w:val="28"/>
          <w:szCs w:val="28"/>
          <w:lang w:val="ru-RU"/>
        </w:rPr>
        <w:t xml:space="preserve"> 978-5-238-02503-2 ; То же [Электронный ресурс]. - </w:t>
      </w:r>
      <w:r w:rsidRPr="00437172">
        <w:rPr>
          <w:sz w:val="28"/>
          <w:szCs w:val="28"/>
        </w:rPr>
        <w:t>URL</w:t>
      </w:r>
      <w:r w:rsidRPr="00437172">
        <w:rPr>
          <w:sz w:val="28"/>
          <w:szCs w:val="28"/>
          <w:lang w:val="ru-RU"/>
        </w:rPr>
        <w:t>:</w:t>
      </w:r>
      <w:r w:rsidRPr="00437172">
        <w:rPr>
          <w:rStyle w:val="apple-converted-space"/>
          <w:sz w:val="28"/>
          <w:szCs w:val="28"/>
        </w:rPr>
        <w:t> </w:t>
      </w:r>
      <w:hyperlink r:id="rId9" w:history="1">
        <w:r w:rsidRPr="00437172">
          <w:rPr>
            <w:rStyle w:val="a5"/>
            <w:sz w:val="28"/>
            <w:szCs w:val="28"/>
            <w:lang w:val="ru-RU"/>
          </w:rPr>
          <w:t>//</w:t>
        </w:r>
        <w:r w:rsidRPr="00437172">
          <w:rPr>
            <w:rStyle w:val="a5"/>
            <w:sz w:val="28"/>
            <w:szCs w:val="28"/>
          </w:rPr>
          <w:t>biblioclub</w:t>
        </w:r>
        <w:r w:rsidRPr="00437172">
          <w:rPr>
            <w:rStyle w:val="a5"/>
            <w:sz w:val="28"/>
            <w:szCs w:val="28"/>
            <w:lang w:val="ru-RU"/>
          </w:rPr>
          <w:t>.</w:t>
        </w:r>
        <w:r w:rsidRPr="00437172">
          <w:rPr>
            <w:rStyle w:val="a5"/>
            <w:sz w:val="28"/>
            <w:szCs w:val="28"/>
          </w:rPr>
          <w:t>ru</w:t>
        </w:r>
        <w:r w:rsidRPr="00437172">
          <w:rPr>
            <w:rStyle w:val="a5"/>
            <w:sz w:val="28"/>
            <w:szCs w:val="28"/>
            <w:lang w:val="ru-RU"/>
          </w:rPr>
          <w:t>/</w:t>
        </w:r>
        <w:r w:rsidRPr="00437172">
          <w:rPr>
            <w:rStyle w:val="a5"/>
            <w:sz w:val="28"/>
            <w:szCs w:val="28"/>
          </w:rPr>
          <w:t>index</w:t>
        </w:r>
        <w:r w:rsidRPr="00437172">
          <w:rPr>
            <w:rStyle w:val="a5"/>
            <w:sz w:val="28"/>
            <w:szCs w:val="28"/>
            <w:lang w:val="ru-RU"/>
          </w:rPr>
          <w:t>.</w:t>
        </w:r>
        <w:r w:rsidRPr="00437172">
          <w:rPr>
            <w:rStyle w:val="a5"/>
            <w:sz w:val="28"/>
            <w:szCs w:val="28"/>
          </w:rPr>
          <w:t>php</w:t>
        </w:r>
        <w:r w:rsidRPr="00437172">
          <w:rPr>
            <w:rStyle w:val="a5"/>
            <w:sz w:val="28"/>
            <w:szCs w:val="28"/>
            <w:lang w:val="ru-RU"/>
          </w:rPr>
          <w:t>?</w:t>
        </w:r>
        <w:r w:rsidRPr="00437172">
          <w:rPr>
            <w:rStyle w:val="a5"/>
            <w:sz w:val="28"/>
            <w:szCs w:val="28"/>
          </w:rPr>
          <w:t>page</w:t>
        </w:r>
        <w:r w:rsidRPr="00437172">
          <w:rPr>
            <w:rStyle w:val="a5"/>
            <w:sz w:val="28"/>
            <w:szCs w:val="28"/>
            <w:lang w:val="ru-RU"/>
          </w:rPr>
          <w:t>=</w:t>
        </w:r>
        <w:r w:rsidRPr="00437172">
          <w:rPr>
            <w:rStyle w:val="a5"/>
            <w:sz w:val="28"/>
            <w:szCs w:val="28"/>
          </w:rPr>
          <w:t>book</w:t>
        </w:r>
        <w:r w:rsidRPr="00437172">
          <w:rPr>
            <w:rStyle w:val="a5"/>
            <w:sz w:val="28"/>
            <w:szCs w:val="28"/>
            <w:lang w:val="ru-RU"/>
          </w:rPr>
          <w:t>&amp;</w:t>
        </w:r>
        <w:r w:rsidRPr="00437172">
          <w:rPr>
            <w:rStyle w:val="a5"/>
            <w:sz w:val="28"/>
            <w:szCs w:val="28"/>
          </w:rPr>
          <w:t>id</w:t>
        </w:r>
        <w:r w:rsidRPr="00437172">
          <w:rPr>
            <w:rStyle w:val="a5"/>
            <w:sz w:val="28"/>
            <w:szCs w:val="28"/>
            <w:lang w:val="ru-RU"/>
          </w:rPr>
          <w:t>=446575</w:t>
        </w:r>
      </w:hyperlink>
      <w:r w:rsidRPr="00437172">
        <w:rPr>
          <w:rStyle w:val="apple-converted-space"/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(27.03.2017).</w:t>
      </w:r>
    </w:p>
    <w:p w:rsidR="00437172" w:rsidRPr="00437172" w:rsidRDefault="00437172" w:rsidP="00437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>2.</w:t>
      </w:r>
      <w:r w:rsidRPr="00437172">
        <w:rPr>
          <w:sz w:val="28"/>
          <w:szCs w:val="28"/>
          <w:lang w:val="ru-RU"/>
        </w:rPr>
        <w:t xml:space="preserve"> Воробьев В.В. Трудовое право: основные определения и правовые категории. - Н.Новгород.  2009.</w:t>
      </w:r>
    </w:p>
    <w:p w:rsidR="00437172" w:rsidRPr="00662999" w:rsidRDefault="00437172" w:rsidP="00437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 xml:space="preserve">3. </w:t>
      </w:r>
      <w:r w:rsidRPr="00437172">
        <w:rPr>
          <w:sz w:val="28"/>
          <w:szCs w:val="28"/>
          <w:lang w:val="ru-RU"/>
        </w:rPr>
        <w:t xml:space="preserve">Головина С.Ю.  Трудовое право России: учеб. для  бакалавров / С.Ю.  </w:t>
      </w:r>
      <w:r w:rsidRPr="00662999">
        <w:rPr>
          <w:sz w:val="28"/>
          <w:szCs w:val="28"/>
          <w:lang w:val="ru-RU"/>
        </w:rPr>
        <w:t>Головина, М.В. Ю.А. Кучина. – М.: Юрайт, 2012. – 379 с.</w:t>
      </w:r>
    </w:p>
    <w:p w:rsidR="00437172" w:rsidRPr="00437172" w:rsidRDefault="00437172" w:rsidP="00437172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7172">
        <w:rPr>
          <w:sz w:val="28"/>
          <w:szCs w:val="28"/>
          <w:lang w:val="ru-RU"/>
        </w:rPr>
        <w:br w:type="page"/>
      </w:r>
    </w:p>
    <w:p w:rsidR="00603CA5" w:rsidRPr="00437172" w:rsidRDefault="004836EE" w:rsidP="00437172">
      <w:pPr>
        <w:pStyle w:val="a6"/>
        <w:ind w:firstLine="709"/>
        <w:rPr>
          <w:rFonts w:cs="Times New Roman"/>
          <w:i/>
          <w:iCs/>
        </w:rPr>
      </w:pPr>
      <w:r w:rsidRPr="00437172">
        <w:rPr>
          <w:rFonts w:cs="Times New Roman"/>
          <w:i/>
          <w:iCs/>
        </w:rPr>
        <w:lastRenderedPageBreak/>
        <w:t>1. Понятие предмет метод и система трудового права России.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Труд — это целенаправленная дея</w:t>
      </w:r>
      <w:r w:rsidRPr="00437172">
        <w:rPr>
          <w:rFonts w:cs="Times New Roman"/>
        </w:rPr>
        <w:softHyphen/>
        <w:t>тельность человека, реализующего свои физические и умственные способности для получения определенных материальных или ду</w:t>
      </w:r>
      <w:r w:rsidRPr="00437172">
        <w:rPr>
          <w:rFonts w:cs="Times New Roman"/>
        </w:rPr>
        <w:softHyphen/>
        <w:t>ховных благ, именуемых продуктом труда, продуктом производ</w:t>
      </w:r>
      <w:r w:rsidRPr="00437172">
        <w:rPr>
          <w:rFonts w:cs="Times New Roman"/>
        </w:rPr>
        <w:softHyphen/>
        <w:t>ства.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современном обществе труд является категорией социальной, экономической, а также политической. Следует понять, что трудо</w:t>
      </w:r>
      <w:r w:rsidRPr="00437172">
        <w:rPr>
          <w:rFonts w:cs="Times New Roman"/>
        </w:rPr>
        <w:softHyphen/>
        <w:t>вое право регулирует отношения по труду лишь в общественной организации труда. Организация труда, имеет две стороны — общественную и техническую.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Техническая организация труда — это, во-первых, связь человека в процессе общего труда с орудиями труда, техникой, материала</w:t>
      </w:r>
      <w:r w:rsidRPr="00437172">
        <w:rPr>
          <w:rFonts w:cs="Times New Roman"/>
        </w:rPr>
        <w:softHyphen/>
        <w:t>ми, технологическим процессом; во-вторых, отражение отношения человека к природе, степень воздействия на нее при использовании в трудовой деятельности. Техническая организация труда пра</w:t>
      </w:r>
      <w:r w:rsidRPr="00437172">
        <w:rPr>
          <w:rFonts w:cs="Times New Roman"/>
        </w:rPr>
        <w:softHyphen/>
        <w:t>вом *не регулируется, в отличие от общественной, для нее сущест</w:t>
      </w:r>
      <w:r w:rsidRPr="00437172">
        <w:rPr>
          <w:rFonts w:cs="Times New Roman"/>
        </w:rPr>
        <w:softHyphen/>
        <w:t>вуют Технические инструкции, Правила.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Трудовое право является одной из ведущих отраслей россий</w:t>
      </w:r>
      <w:r w:rsidRPr="00437172">
        <w:rPr>
          <w:rFonts w:cs="Times New Roman"/>
        </w:rPr>
        <w:softHyphen/>
        <w:t>ского права. Само название данной отрасли говорит о том, что его предметом являются общественные отношения, связанные с тру</w:t>
      </w:r>
      <w:r w:rsidRPr="00437172">
        <w:rPr>
          <w:rFonts w:cs="Times New Roman"/>
        </w:rPr>
        <w:softHyphen/>
        <w:t>дом. Будучи самостоятельной отраслью права, трудовое право ре</w:t>
      </w:r>
      <w:r w:rsidRPr="00437172">
        <w:rPr>
          <w:rFonts w:cs="Times New Roman"/>
        </w:rPr>
        <w:softHyphen/>
        <w:t>гулирует комплекс общественных отношений в сфере труда.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Таким образом, трудовое право как самостоятельная отрасль права представляет собой сов</w:t>
      </w:r>
      <w:r w:rsidR="000B36BE" w:rsidRPr="00437172">
        <w:rPr>
          <w:rFonts w:cs="Times New Roman"/>
        </w:rPr>
        <w:t>окупность правовых норм, регули</w:t>
      </w:r>
      <w:r w:rsidRPr="00437172">
        <w:rPr>
          <w:rFonts w:cs="Times New Roman"/>
        </w:rPr>
        <w:t>рующих трудовые и иные непосредственно связанные с ними от</w:t>
      </w:r>
      <w:r w:rsidRPr="00437172">
        <w:rPr>
          <w:rFonts w:cs="Times New Roman"/>
        </w:rPr>
        <w:softHyphen/>
        <w:t>ношения. Являясь самостоятельной отраслью, трудовое право имеет свой предмет и метод правового регулирования.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Предметом трудового права как отрасли является комплекс общественных отношений. Трудовые отношения занимают цен</w:t>
      </w:r>
      <w:r w:rsidRPr="00437172">
        <w:rPr>
          <w:rFonts w:cs="Times New Roman"/>
        </w:rPr>
        <w:softHyphen/>
        <w:t xml:space="preserve">тральное место в предмете трудового права. Впервые в Трудовом кодексе РФ (ст. 15) дается </w:t>
      </w:r>
      <w:r w:rsidRPr="00437172">
        <w:rPr>
          <w:rFonts w:cs="Times New Roman"/>
        </w:rPr>
        <w:lastRenderedPageBreak/>
        <w:t>по</w:t>
      </w:r>
      <w:r w:rsidR="000B36BE" w:rsidRPr="00437172">
        <w:rPr>
          <w:rFonts w:cs="Times New Roman"/>
        </w:rPr>
        <w:t>нятие трудовых отношений. Сторо</w:t>
      </w:r>
      <w:r w:rsidRPr="00437172">
        <w:rPr>
          <w:rFonts w:cs="Times New Roman"/>
        </w:rPr>
        <w:t>нами трудового отношения выступают работник и работодатель.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Законодатель в ст. 1 ТК РФ</w:t>
      </w:r>
      <w:r w:rsidRPr="00437172">
        <w:rPr>
          <w:rFonts w:eastAsia="Times New Roman" w:cs="Times New Roman"/>
          <w:vertAlign w:val="superscript"/>
        </w:rPr>
        <w:footnoteReference w:id="2"/>
      </w:r>
      <w:r w:rsidRPr="00437172">
        <w:rPr>
          <w:rFonts w:cs="Times New Roman"/>
        </w:rPr>
        <w:t xml:space="preserve"> предусматривает, что предмет тру</w:t>
      </w:r>
      <w:r w:rsidRPr="00437172">
        <w:rPr>
          <w:rFonts w:cs="Times New Roman"/>
        </w:rPr>
        <w:softHyphen/>
        <w:t>дового права составляют не только трудовые отношения, но иные непосредственно связанные с ними отношения. Таких отноше</w:t>
      </w:r>
      <w:r w:rsidRPr="00437172">
        <w:rPr>
          <w:rFonts w:cs="Times New Roman"/>
        </w:rPr>
        <w:softHyphen/>
        <w:t>ний — девять групп, так как Федеральным законом от 30 июня 2006 г. № 90-ФЗ в ст. 1 ТК РФ включена новая группа, а именно</w:t>
      </w:r>
      <w:r w:rsidRPr="00437172">
        <w:rPr>
          <w:rFonts w:eastAsia="Times New Roman" w:cs="Times New Roman"/>
          <w:vertAlign w:val="superscript"/>
        </w:rPr>
        <w:footnoteReference w:id="3"/>
      </w:r>
      <w:r w:rsidRPr="00437172">
        <w:rPr>
          <w:rFonts w:cs="Times New Roman"/>
        </w:rPr>
        <w:t>: отношения по обязательному социальному страхованию в случаях, предусмотренных федеральным законом. Весь комплекс общест</w:t>
      </w:r>
      <w:r w:rsidRPr="00437172">
        <w:rPr>
          <w:rFonts w:cs="Times New Roman"/>
        </w:rPr>
        <w:softHyphen/>
        <w:t>венных отношений, которые составляют предмет трудового права, можно разделить на три вида по отношению к трудовым: 1) пред</w:t>
      </w:r>
      <w:r w:rsidRPr="00437172">
        <w:rPr>
          <w:rFonts w:cs="Times New Roman"/>
        </w:rPr>
        <w:softHyphen/>
        <w:t>шествующие; 2) сопутствующие; 3) сменяющие (приходящие на смену трудовым).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Кроме предмета трудовое право как отрасль российского права имеет свой собственный метод. Под методом правового регу</w:t>
      </w:r>
      <w:r w:rsidR="000B36BE" w:rsidRPr="00437172">
        <w:rPr>
          <w:rFonts w:cs="Times New Roman"/>
        </w:rPr>
        <w:t>лирования понимается способ воз</w:t>
      </w:r>
      <w:r w:rsidRPr="00437172">
        <w:rPr>
          <w:rFonts w:cs="Times New Roman"/>
        </w:rPr>
        <w:t>действия норм права на те или иные общественные отношения, на поведение людей</w:t>
      </w:r>
      <w:r w:rsidRPr="00437172">
        <w:rPr>
          <w:rFonts w:cs="Times New Roman"/>
          <w:vertAlign w:val="superscript"/>
        </w:rPr>
        <w:t>1</w:t>
      </w:r>
      <w:r w:rsidRPr="00437172">
        <w:rPr>
          <w:rFonts w:cs="Times New Roman"/>
        </w:rPr>
        <w:t>. Следует помнить, что метод правового регу</w:t>
      </w:r>
      <w:r w:rsidRPr="00437172">
        <w:rPr>
          <w:rFonts w:cs="Times New Roman"/>
        </w:rPr>
        <w:softHyphen/>
        <w:t>лирования не устанавливается произвольно законодателем или правоприменительными органами, он обусловливается объектив</w:t>
      </w:r>
      <w:r w:rsidRPr="00437172">
        <w:rPr>
          <w:rFonts w:cs="Times New Roman"/>
        </w:rPr>
        <w:softHyphen/>
        <w:t>ными жизненными обстоятельствами. Под методом трудового права следует понимать совокупность тех способов (приемов), с помощью которых осуществляется регу</w:t>
      </w:r>
      <w:r w:rsidRPr="00437172">
        <w:rPr>
          <w:rFonts w:cs="Times New Roman"/>
        </w:rPr>
        <w:softHyphen/>
        <w:t>лирование тех общественных отношений, которые составляют предмет трудового права. Метод — это сущностная категория тру</w:t>
      </w:r>
      <w:r w:rsidRPr="00437172">
        <w:rPr>
          <w:rFonts w:cs="Times New Roman"/>
        </w:rPr>
        <w:softHyphen/>
        <w:t>дового права, отражающая суть различия способов (приемов) регу</w:t>
      </w:r>
      <w:r w:rsidRPr="00437172">
        <w:rPr>
          <w:rFonts w:cs="Times New Roman"/>
        </w:rPr>
        <w:softHyphen/>
        <w:t>лирования и создания норм трудового права. За последние годы метод трудового права, как и предмет отрасли, претерпел определенные изменения. Метод трудового права состоит из специфичных для данной отрасли права способов правового регулирования труда. К ним относятся</w:t>
      </w:r>
      <w:r w:rsidRPr="00437172">
        <w:rPr>
          <w:rFonts w:eastAsia="Times New Roman" w:cs="Times New Roman"/>
          <w:vertAlign w:val="superscript"/>
        </w:rPr>
        <w:footnoteReference w:id="4"/>
      </w:r>
      <w:r w:rsidRPr="00437172">
        <w:rPr>
          <w:rFonts w:cs="Times New Roman"/>
        </w:rPr>
        <w:t>: 1) сочетание централизованного и локального, законодательного и договорного регулирования; 2) договорный характер труда и установление его условий; 3) юридическое равноправие сторон трудового договора, с одной стороны, и подчинение ра</w:t>
      </w:r>
      <w:r w:rsidRPr="00437172">
        <w:rPr>
          <w:rFonts w:cs="Times New Roman"/>
        </w:rPr>
        <w:softHyphen/>
        <w:t>ботника власти работодателя — с другой; 4) участие работников в управлении организацией; 5) специфический способ защиты трудовых прав участников; 6) единство и дифференциация норм трудового законодательства.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трудовом праве находят свое отражение как публично-правовые, так и частноправовые начала. Трудовое право отличается от смежных отраслей, регулирующих отношения, связанные с трудом. В связи с этим следует показать отличие трудового права от гражданского, административного и от права социального обеспечения.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Трудовое законодательство распространяется на всех работников, заключивших трудовой договор, и на всех работодате</w:t>
      </w:r>
      <w:r w:rsidRPr="00437172">
        <w:rPr>
          <w:rFonts w:cs="Times New Roman"/>
        </w:rPr>
        <w:softHyphen/>
        <w:t>лей независимо от их организационно-правовой формы и форм собственности.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тех случаях, когда судом установлено, что договором гражданско-правового характера фактически регулируются трудовые отношения между работником и работодателем, к таким отношениям применяются положения трудового законодательства и иных актов, содержащих нормы трудового права. В соответствии с ч. 5 ст. 11 ТК РФ нормы трудового права. Распространяются на трудовые отношения не только граждан Российской Федерации, но и на иностранных граждан и лиц без гражданства, а также на организации, создаваемые ими либо с их Участием, но с учетом условий, предусмотренных Федеральным законом от 25 июля 2002 г. «О правовом положении иностранных граждан в Российской Федерации».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Изучая сферу действия трудового права по кругу лиц, необхо</w:t>
      </w:r>
      <w:r w:rsidRPr="00437172">
        <w:rPr>
          <w:rFonts w:cs="Times New Roman"/>
        </w:rPr>
        <w:softHyphen/>
        <w:t>димо знать и то, что трудовое законодательство и иные акты, со</w:t>
      </w:r>
      <w:r w:rsidRPr="00437172">
        <w:rPr>
          <w:rFonts w:cs="Times New Roman"/>
        </w:rPr>
        <w:softHyphen/>
        <w:t>держащие нормы трудового права, не распространяются на сле</w:t>
      </w:r>
      <w:r w:rsidRPr="00437172">
        <w:rPr>
          <w:rFonts w:cs="Times New Roman"/>
        </w:rPr>
        <w:softHyphen/>
        <w:t>дующих лиц (если в установленном Трудовым кодексом РФ по</w:t>
      </w:r>
      <w:r w:rsidRPr="00437172">
        <w:rPr>
          <w:rFonts w:cs="Times New Roman"/>
        </w:rPr>
        <w:softHyphen/>
        <w:t>рядке они одновременно не выступают в качестве работодателей или их представителей): военнослужащих при исполнении ими обязанностей военной службы; членов советов депутатов (наблюдательных советов); организаций (за исключением лиц, заключивших с данной ор</w:t>
      </w:r>
      <w:r w:rsidRPr="00437172">
        <w:rPr>
          <w:rFonts w:cs="Times New Roman"/>
        </w:rPr>
        <w:softHyphen/>
        <w:t>ганизацией трудовой договор); лиц, работающих на основании договоров гражданско-право</w:t>
      </w:r>
      <w:r w:rsidRPr="00437172">
        <w:rPr>
          <w:rFonts w:cs="Times New Roman"/>
        </w:rPr>
        <w:softHyphen/>
        <w:t>вого характера; других лиц, если это установлено федеральным законом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Каждая отрасль права, в том числе и трудовое право, имеет свою систему норм, т. е. определенную их группировку и последователь</w:t>
      </w:r>
      <w:r w:rsidRPr="00437172">
        <w:rPr>
          <w:rFonts w:cs="Times New Roman"/>
        </w:rPr>
        <w:softHyphen/>
        <w:t>ность расположения в структуре отрасли. Система трудового права как отрасли права делится на Общую и Особенную части, каждая из которых регламентирует определен</w:t>
      </w:r>
      <w:r w:rsidRPr="00437172">
        <w:rPr>
          <w:rFonts w:cs="Times New Roman"/>
        </w:rPr>
        <w:softHyphen/>
        <w:t>ный круг вопросов. Система отрасли предопределена ее предме</w:t>
      </w:r>
      <w:r w:rsidRPr="00437172">
        <w:rPr>
          <w:rFonts w:cs="Times New Roman"/>
        </w:rPr>
        <w:softHyphen/>
        <w:t>том. Общая часть состоит из норм, имеющих общее значение, ее нормы распространяются на все отношения трудового права. Это нормы, регулирующие предмет отрасли, принципы трудового пра</w:t>
      </w:r>
      <w:r w:rsidRPr="00437172">
        <w:rPr>
          <w:rFonts w:cs="Times New Roman"/>
        </w:rPr>
        <w:softHyphen/>
        <w:t>ва, источники трудового права, действие трудового права во вре</w:t>
      </w:r>
      <w:r w:rsidRPr="00437172">
        <w:rPr>
          <w:rFonts w:cs="Times New Roman"/>
        </w:rPr>
        <w:softHyphen/>
        <w:t>мени и пространстве, трудовые правоотношения в сфере трудового права, социальное партнерство и в сфере труда. Особенная часть начинается с института содействия занятости и трудоустройству, трудового договора, рабочего времени и време</w:t>
      </w:r>
      <w:r w:rsidRPr="00437172">
        <w:rPr>
          <w:rFonts w:cs="Times New Roman"/>
        </w:rPr>
        <w:softHyphen/>
        <w:t>ни отдыха, заработной платы, дисциплины труда, материальной ответственности сторон трудового договора, охраны труда, трудовых споров и т. д.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Система отрасли трудового пр</w:t>
      </w:r>
      <w:r w:rsidR="00437172" w:rsidRPr="00437172">
        <w:rPr>
          <w:rFonts w:cs="Times New Roman"/>
        </w:rPr>
        <w:t>ава, система трудового законода</w:t>
      </w:r>
      <w:r w:rsidRPr="00437172">
        <w:rPr>
          <w:rFonts w:cs="Times New Roman"/>
        </w:rPr>
        <w:t>тельства, система науки, учебного курса «Трудовое право» взаимосвязаны, но в то же время представляют собой разные понятия. Необходимо отличать систему отрасли трудового права от сис</w:t>
      </w:r>
      <w:r w:rsidRPr="00437172">
        <w:rPr>
          <w:rFonts w:cs="Times New Roman"/>
        </w:rPr>
        <w:softHyphen/>
        <w:t>темы науки трудового права (последняя шире, чем система отрасли), систему трудового законодательства от системы отрасли.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>Понятия «цели», «задачи» и «р</w:t>
      </w:r>
      <w:r w:rsidR="00437172" w:rsidRPr="00437172">
        <w:rPr>
          <w:rFonts w:cs="Times New Roman"/>
        </w:rPr>
        <w:t>оль» трудового права тесно взаи</w:t>
      </w:r>
      <w:r w:rsidRPr="00437172">
        <w:rPr>
          <w:rFonts w:cs="Times New Roman"/>
        </w:rPr>
        <w:t>мосвязаны. Все они отражают интересы работников, работодате</w:t>
      </w:r>
      <w:r w:rsidRPr="00437172">
        <w:rPr>
          <w:rFonts w:cs="Times New Roman"/>
        </w:rPr>
        <w:softHyphen/>
        <w:t xml:space="preserve">лей, общества и государства. В соответствии с ч. 1 ст. 1 </w:t>
      </w:r>
      <w:r w:rsidR="00437172" w:rsidRPr="00437172">
        <w:rPr>
          <w:rFonts w:cs="Times New Roman"/>
        </w:rPr>
        <w:t>ТК РФ целями трудового права яв</w:t>
      </w:r>
      <w:r w:rsidRPr="00437172">
        <w:rPr>
          <w:rFonts w:cs="Times New Roman"/>
        </w:rPr>
        <w:t>ляются: 1) установление государственных гарантий трудовых прав и свобод граждан; 2) создание благоприятных условий труда; 3) за</w:t>
      </w:r>
      <w:r w:rsidRPr="00437172">
        <w:rPr>
          <w:rFonts w:cs="Times New Roman"/>
        </w:rPr>
        <w:softHyphen/>
        <w:t>щита прав и интересов работников и работодателей. Основным задачам трудового законодательства посвящена ч. 2 ст. 1 ТК РФ.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Основные функции трудового права. Вопрос о функциях имеет не только теоретическое, но и практическое значение. Термин «функция» в философском и общесоциологическом плане трактуется как «внешнее проявление свойств какого-либо объекта в данной сис</w:t>
      </w:r>
      <w:r w:rsidRPr="00437172">
        <w:rPr>
          <w:rFonts w:cs="Times New Roman"/>
        </w:rPr>
        <w:softHyphen/>
        <w:t>теме отношений».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Для трудового права, как и для всего российского права, харак</w:t>
      </w:r>
      <w:r w:rsidRPr="00437172">
        <w:rPr>
          <w:rFonts w:cs="Times New Roman"/>
        </w:rPr>
        <w:softHyphen/>
        <w:t>терны такие общие функции, как регулятивная и охранительная. Кроме того, трудовому праву присущи следующие специфические функции</w:t>
      </w:r>
      <w:r w:rsidRPr="00437172">
        <w:rPr>
          <w:rFonts w:eastAsia="Times New Roman" w:cs="Times New Roman"/>
          <w:vertAlign w:val="superscript"/>
        </w:rPr>
        <w:footnoteReference w:id="5"/>
      </w:r>
      <w:r w:rsidRPr="00437172">
        <w:rPr>
          <w:rFonts w:cs="Times New Roman"/>
        </w:rPr>
        <w:t xml:space="preserve">: 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 xml:space="preserve">социальная, 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 xml:space="preserve">защитная, 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 xml:space="preserve">воспитательная, 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 xml:space="preserve">хозяйственно-производственная 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и функция развития производственной демокра</w:t>
      </w:r>
      <w:r w:rsidRPr="00437172">
        <w:rPr>
          <w:rFonts w:cs="Times New Roman"/>
        </w:rPr>
        <w:softHyphen/>
        <w:t>тии.</w:t>
      </w:r>
    </w:p>
    <w:p w:rsidR="00603CA5" w:rsidRPr="00437172" w:rsidRDefault="00603CA5" w:rsidP="00437172">
      <w:pPr>
        <w:pStyle w:val="a6"/>
        <w:ind w:firstLine="709"/>
        <w:rPr>
          <w:rFonts w:cs="Times New Roman"/>
        </w:rPr>
      </w:pPr>
    </w:p>
    <w:p w:rsidR="00603CA5" w:rsidRPr="00437172" w:rsidRDefault="004836EE" w:rsidP="00437172">
      <w:pPr>
        <w:pStyle w:val="a6"/>
        <w:ind w:firstLine="709"/>
        <w:rPr>
          <w:rFonts w:cs="Times New Roman"/>
          <w:i/>
          <w:iCs/>
        </w:rPr>
      </w:pPr>
      <w:r w:rsidRPr="00437172">
        <w:rPr>
          <w:rFonts w:cs="Times New Roman"/>
          <w:i/>
          <w:iCs/>
        </w:rPr>
        <w:t>2. Источники трудового права.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</w:r>
      <w:r w:rsidR="000B36BE" w:rsidRPr="00437172">
        <w:rPr>
          <w:rFonts w:cs="Times New Roman"/>
        </w:rPr>
        <w:t>Под источником права приня</w:t>
      </w:r>
      <w:r w:rsidRPr="00437172">
        <w:rPr>
          <w:rFonts w:cs="Times New Roman"/>
        </w:rPr>
        <w:t>то понимать</w:t>
      </w:r>
      <w:r w:rsidRPr="00437172">
        <w:rPr>
          <w:rFonts w:eastAsia="Times New Roman" w:cs="Times New Roman"/>
          <w:vertAlign w:val="superscript"/>
        </w:rPr>
        <w:footnoteReference w:id="6"/>
      </w:r>
      <w:r w:rsidRPr="00437172">
        <w:rPr>
          <w:rFonts w:cs="Times New Roman"/>
        </w:rPr>
        <w:t>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материальные условия жизни общества (источник права в материальном смысле);</w:t>
      </w:r>
    </w:p>
    <w:p w:rsidR="00603CA5" w:rsidRPr="00437172" w:rsidRDefault="000B36B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основания юридической обя</w:t>
      </w:r>
      <w:r w:rsidR="004836EE" w:rsidRPr="00437172">
        <w:rPr>
          <w:rFonts w:cs="Times New Roman"/>
        </w:rPr>
        <w:t>зательности нормы (источник права в формальном смысле).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Чаще всего, употребляя термин «источник права», имеют в виду «источ</w:t>
      </w:r>
      <w:r w:rsidRPr="00437172">
        <w:rPr>
          <w:rFonts w:cs="Times New Roman"/>
        </w:rPr>
        <w:softHyphen/>
        <w:t>ник права в формальном смысле».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Источники трудового права раз</w:t>
      </w:r>
      <w:r w:rsidR="000B36BE" w:rsidRPr="00437172">
        <w:rPr>
          <w:rFonts w:cs="Times New Roman"/>
        </w:rPr>
        <w:t>личаются по тем юридическим фор</w:t>
      </w:r>
      <w:r w:rsidRPr="00437172">
        <w:rPr>
          <w:rFonts w:cs="Times New Roman"/>
        </w:rPr>
        <w:t>мам, в которых воплощаются общео</w:t>
      </w:r>
      <w:r w:rsidR="000B36BE" w:rsidRPr="00437172">
        <w:rPr>
          <w:rFonts w:cs="Times New Roman"/>
        </w:rPr>
        <w:t>бязательные нормы или иные уста</w:t>
      </w:r>
      <w:r w:rsidRPr="00437172">
        <w:rPr>
          <w:rFonts w:cs="Times New Roman"/>
        </w:rPr>
        <w:t>новления, издаваемые от имени госу</w:t>
      </w:r>
      <w:r w:rsidR="000B36BE" w:rsidRPr="00437172">
        <w:rPr>
          <w:rFonts w:cs="Times New Roman"/>
        </w:rPr>
        <w:t>дарства. Другими словами, источ</w:t>
      </w:r>
      <w:r w:rsidRPr="00437172">
        <w:rPr>
          <w:rFonts w:cs="Times New Roman"/>
        </w:rPr>
        <w:t xml:space="preserve">ники — это нормативные правовые </w:t>
      </w:r>
      <w:r w:rsidR="000B36BE" w:rsidRPr="00437172">
        <w:rPr>
          <w:rFonts w:cs="Times New Roman"/>
        </w:rPr>
        <w:t>акты: законы, указы, постановле</w:t>
      </w:r>
      <w:r w:rsidRPr="00437172">
        <w:rPr>
          <w:rFonts w:cs="Times New Roman"/>
        </w:rPr>
        <w:t>ния и др., регулирующие трудовые и иные непосредственно связанные с ними или производные от них отн</w:t>
      </w:r>
      <w:r w:rsidR="000B36BE" w:rsidRPr="00437172">
        <w:rPr>
          <w:rFonts w:cs="Times New Roman"/>
        </w:rPr>
        <w:t>ошения. Однако к источникам тру</w:t>
      </w:r>
      <w:r w:rsidRPr="00437172">
        <w:rPr>
          <w:rFonts w:cs="Times New Roman"/>
        </w:rPr>
        <w:t>дового права, с учетом особенностей их формирования, относятся и акты, принимаемые работниками и работодателем (их представителями). Следует иметь в виду, что т</w:t>
      </w:r>
      <w:r w:rsidR="000B36BE" w:rsidRPr="00437172">
        <w:rPr>
          <w:rFonts w:cs="Times New Roman"/>
        </w:rPr>
        <w:t>аким источником является коллек</w:t>
      </w:r>
      <w:r w:rsidRPr="00437172">
        <w:rPr>
          <w:rFonts w:cs="Times New Roman"/>
        </w:rPr>
        <w:t>тивный договор в его нормативно</w:t>
      </w:r>
      <w:r w:rsidR="000B36BE" w:rsidRPr="00437172">
        <w:rPr>
          <w:rFonts w:cs="Times New Roman"/>
        </w:rPr>
        <w:t>й части либо локальные норматив</w:t>
      </w:r>
      <w:r w:rsidRPr="00437172">
        <w:rPr>
          <w:rFonts w:cs="Times New Roman"/>
        </w:rPr>
        <w:t>ные акты, действующие у работодателя и принятые в установленном законом порядке. Своеобразными источниками трудового права яв</w:t>
      </w:r>
      <w:r w:rsidRPr="00437172">
        <w:rPr>
          <w:rFonts w:cs="Times New Roman"/>
        </w:rPr>
        <w:softHyphen/>
        <w:t>ляются соглашения различного уровня (от генерального и регионального до отраслевого либо территориального соглашения).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Источником трудового права называется нормативно-правовой акт, содержащий нормы этой отрасли права, это форма выражения норм трудового права. Источник трудового права является результатом нормотворческой деятельности уполномоченных государственных органов, органов местного самоуправления и социальных партнеров. В то же время он служит основой правоприменительной деятельности в сфере труда различных органов, должностных лиц и работодателей.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Система источников трудового права включает все источники трудового права: законы, подзаконные акты, вплоть до нормативных частей коллективных договоров, соглашений, классифицированных не только по предмету, но и по подчиненности, субординации актов. Все источники в их системе находятся в определенной взаимосвязи и взаимозависимости.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Система источников строится по системе отрасли трудового права, а последняя построена по предмету данной отрасли.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Весь комплекс источников трудового права называется трудовым законодательством, или законодательством о труде, которое непрерывно изменяется, совершенствуется в соответствии с изменениями, происходящими в сфере труда и во всем обществе, а также в международно-правовом регулировании труда.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</w:r>
      <w:r w:rsidRPr="00437172">
        <w:rPr>
          <w:rFonts w:cs="Times New Roman"/>
          <w:i/>
          <w:iCs/>
        </w:rPr>
        <w:t>Виды источников трудового права</w:t>
      </w:r>
      <w:r w:rsidRPr="00437172">
        <w:rPr>
          <w:rFonts w:eastAsia="Times New Roman" w:cs="Times New Roman"/>
          <w:vertAlign w:val="superscript"/>
        </w:rPr>
        <w:footnoteReference w:id="7"/>
      </w:r>
      <w:r w:rsidRPr="00437172">
        <w:rPr>
          <w:rFonts w:cs="Times New Roman"/>
          <w:i/>
          <w:iCs/>
        </w:rPr>
        <w:t>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1. по степени их важности и субординации, т.е. по юридической силе: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международные договоры;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Конституция РФ;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законы (в т.ч. ТК РФ);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подзаконные акты.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2. по сфере их действия: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федеральные;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субъектов РФ (областные, краевые);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муниципальные;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локальные (акты конкретных организаций – коллективные договоры, правила внутреннего трудового распорядка, положения об оплате труда и т.д.).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3. по органам, принявшим нормативный акт: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законодательной власти;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исполнительной власти;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органов местного самоуправления;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и т.д.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4. по форме акта: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законы;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указы и распоряжения Президента РФ;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постановления и распоряжения Правительства РФ;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постановления, разъяснения Минтруда РФ, Миграционной службы и др.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5. по содержанию и целевой направленности: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регулирующие общие вопросы трудового права (Конституция РФ, ТК РФ);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регулирующие отдельные вопросы конкретных институтов, входящие в систему трудового права (например, Федеральный закон от 10 января 2003 г. № 8-ФЗ «О занятости населения в Российской Федерации»);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регулирующие трудовые правоотношения специальных субъектов (например, Федеральный закон от 19 февраля 1993 г. «О государственных гарантиях и компенсациях для лиц, работающих и проживающих в районах Крайнего Севера и приравненных к ним местностях»).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Регулирование трудовых отношений и иных непосредственно связанных с ними отношений в соответствии с Конституцией Российской Федерации, федеральными конституционными законами осуществляется: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трудовым законодательством (включая законодательство об охране труда), состоящим из ТК РФ, иных федеральных законов и законов субъектов Российской Федерации, содержащих нормы трудового права,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иными нормативными правовыми актами, содержащими нормы трудового права: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указами Президента Российской Федерации;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постановлениями Правительства Российской Федерации и нормативными правовыми актами федеральных органов исполнительной власти;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нормативными правовыми актами органов исполнительной власти субъектов Российской Федерации;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нормативными правовыми актами органов местного самоуправления.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Трудовые отношения и иные непосредственно связанные с ними отношения регулируются также коллективными договорами, соглашениями и локальными нормативными актами, содержащими нормы трудового права.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Нормы трудового права, содержащиеся в иных федеральных законах, должны соответствовать ТК РФ (ст. 5 ТК РФ).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случае противоречий между Трудовым кодексом РФ и иным федеральным законом, содержащим нормы трудового законодательства, применяется ТК РФ</w:t>
      </w:r>
      <w:r w:rsidRPr="00437172">
        <w:rPr>
          <w:rFonts w:eastAsia="Times New Roman" w:cs="Times New Roman"/>
          <w:vertAlign w:val="superscript"/>
        </w:rPr>
        <w:footnoteReference w:id="8"/>
      </w:r>
      <w:r w:rsidRPr="00437172">
        <w:rPr>
          <w:rFonts w:cs="Times New Roman"/>
        </w:rPr>
        <w:t>.</w:t>
      </w:r>
    </w:p>
    <w:p w:rsidR="00603CA5" w:rsidRPr="00437172" w:rsidRDefault="00603CA5" w:rsidP="00437172">
      <w:pPr>
        <w:pStyle w:val="a6"/>
        <w:ind w:firstLine="709"/>
        <w:rPr>
          <w:rFonts w:cs="Times New Roman"/>
        </w:rPr>
      </w:pPr>
    </w:p>
    <w:p w:rsidR="00603CA5" w:rsidRPr="00437172" w:rsidRDefault="004836EE" w:rsidP="00437172">
      <w:pPr>
        <w:pStyle w:val="a6"/>
        <w:ind w:firstLine="709"/>
        <w:rPr>
          <w:rFonts w:cs="Times New Roman"/>
          <w:i/>
          <w:iCs/>
        </w:rPr>
      </w:pPr>
      <w:r w:rsidRPr="00437172">
        <w:rPr>
          <w:rFonts w:cs="Times New Roman"/>
          <w:i/>
          <w:iCs/>
        </w:rPr>
        <w:t>3. Основные принципы трудового права.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Принципы трудового права – это закрепленные в правовых актах общеобязательные положения, идеи, начала, которые пронизывают всё трудовое право, выражают тенденции развития и потребности общества и характеризуют трудовое право в целом.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Иначе сказать, принципы трудового права – это установленные с помощью законодательства положения, основывающиеся на общепризнанных нормах международного права и Конституции РФ, предусматривающие правила регулирования трудовых и иных, непосредственно связанных с ними отношений</w:t>
      </w:r>
      <w:r w:rsidRPr="00437172">
        <w:rPr>
          <w:rFonts w:eastAsia="Times New Roman" w:cs="Times New Roman"/>
          <w:vertAlign w:val="superscript"/>
        </w:rPr>
        <w:footnoteReference w:id="9"/>
      </w:r>
      <w:r w:rsidRPr="00437172">
        <w:rPr>
          <w:rFonts w:cs="Times New Roman"/>
        </w:rPr>
        <w:t>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Все принципы трудового права можно разделить на следующие виды: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конституционные (общие);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межотраслевые;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отраслевые (специальные).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ст. 2 ТК РФ перечислены основные отраслевые принципы трудового права, которыми признаются</w:t>
      </w:r>
      <w:r w:rsidRPr="00437172">
        <w:rPr>
          <w:rFonts w:eastAsia="Times New Roman" w:cs="Times New Roman"/>
          <w:vertAlign w:val="superscript"/>
        </w:rPr>
        <w:footnoteReference w:id="10"/>
      </w:r>
      <w:r w:rsidRPr="00437172">
        <w:rPr>
          <w:rFonts w:cs="Times New Roman"/>
        </w:rPr>
        <w:t>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свобода труда;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запрещение принудительного труда и дискриминации в сфере труда;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защита от безработицы и содействие в трудоустройстве;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равенство прав и возможностей работников;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обеспечение справедливых условий труда;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обеспечение справедливой заработной платы;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обеспечение защиты государством трудовых прав и свобод, включая судебную защиту и др.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Одновременно, в ст. 3 Трудового кодекса РФ запрещена дискриминация в сфере труда.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Каждый имеет равные возможности для реализации своих трудовых прав. Никто не может быть ограничен в трудовых правах и свободах или получать какие-либо преимущества независимо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политических убеждений, принадлежности или непринадлежности к общественным объединениям, а также от других обстоятельств, не связанных с деловыми качествами работника. Не являются дискриминацией установление различий, исключений, предпочтений, а также ограничение прав работников, которые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В ст. 4 Трудового кодекса на основе ст. 37 Конституции РФ заложен принцип запрета принудительного труда.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Принудительный труд - выполнение работы под угрозой применения какого-либо наказания (насильственного воздействия), в том числе</w:t>
      </w:r>
      <w:r w:rsidRPr="00437172">
        <w:rPr>
          <w:rFonts w:eastAsia="Times New Roman" w:cs="Times New Roman"/>
          <w:vertAlign w:val="superscript"/>
        </w:rPr>
        <w:footnoteReference w:id="11"/>
      </w:r>
      <w:r w:rsidRPr="00437172">
        <w:rPr>
          <w:rFonts w:cs="Times New Roman"/>
        </w:rPr>
        <w:t>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 целях поддержания трудовой дисциплины;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 качестве меры ответственности за участие в забастовке;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 качестве средства мобилизации и использования рабочей силы для нужд экономического развития;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 качестве меры дискриминации по признакам расовой, социальной, национальной или религиозной принадлежности.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К принудительному труду также относится работа, которую работник вынужден выполнять под угрозой применения какого-либо наказания (насильственного воздействия), в то время как в соответствии с ТК РФ или иными федеральными законами он имеет право отказаться от ее выполнения, в том числе в связи с: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нарушением установленных сроков выплаты заработной платы или выплатой ее не в полном размере;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возникновением непосредственной угрозы для жизни и здоровья работника вследствие нарушения требований охраны труда, в частности необеспечения его средствами коллективной или индивидуальной защиты в соответствии с установленными нормами.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Для целей настоящего Кодекса принудительный труд не включает в себя</w:t>
      </w:r>
      <w:r w:rsidRPr="00437172">
        <w:rPr>
          <w:rFonts w:eastAsia="Times New Roman" w:cs="Times New Roman"/>
          <w:vertAlign w:val="superscript"/>
        </w:rPr>
        <w:footnoteReference w:id="12"/>
      </w:r>
      <w:r w:rsidRPr="00437172">
        <w:rPr>
          <w:rFonts w:cs="Times New Roman"/>
        </w:rPr>
        <w:t>: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работу, выполнение которой обусловлено законодательством о воинской обязанности и военной службе или заменяющей ее альтернативной гражданской службе;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работу, выполнение которой обусловлено введением чрезвычайного или военного положения в порядке, установленном федеральными конституционными законами;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работу, выполняемую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части;</w:t>
      </w:r>
    </w:p>
    <w:p w:rsidR="00603CA5" w:rsidRPr="00437172" w:rsidRDefault="004836EE" w:rsidP="00437172">
      <w:pPr>
        <w:pStyle w:val="a6"/>
        <w:numPr>
          <w:ilvl w:val="0"/>
          <w:numId w:val="2"/>
        </w:numPr>
        <w:ind w:firstLine="709"/>
        <w:rPr>
          <w:rFonts w:cs="Times New Roman"/>
        </w:rPr>
      </w:pPr>
      <w:r w:rsidRPr="00437172">
        <w:rPr>
          <w:rFonts w:cs="Times New Roman"/>
        </w:rPr>
        <w:t>работу, выполняемую вследствие вступившего в законную силу приговора суда под надзором государственных органов, ответственных за соблюдение законодательства при исполнении судебных приговоров.</w:t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</w:r>
    </w:p>
    <w:p w:rsidR="00603CA5" w:rsidRPr="00437172" w:rsidRDefault="004836EE" w:rsidP="00437172">
      <w:pPr>
        <w:pStyle w:val="a6"/>
        <w:ind w:firstLine="709"/>
        <w:rPr>
          <w:rFonts w:cs="Times New Roman"/>
        </w:rPr>
      </w:pPr>
      <w:r w:rsidRPr="00437172">
        <w:rPr>
          <w:rFonts w:cs="Times New Roman"/>
        </w:rPr>
        <w:tab/>
        <w:t>Контрольные вопросы:</w:t>
      </w:r>
    </w:p>
    <w:p w:rsidR="00603CA5" w:rsidRPr="00437172" w:rsidRDefault="004836EE" w:rsidP="00437172">
      <w:pPr>
        <w:pStyle w:val="a6"/>
        <w:numPr>
          <w:ilvl w:val="0"/>
          <w:numId w:val="5"/>
        </w:numPr>
        <w:ind w:firstLine="709"/>
        <w:rPr>
          <w:rFonts w:cs="Times New Roman"/>
        </w:rPr>
      </w:pPr>
      <w:r w:rsidRPr="00437172">
        <w:rPr>
          <w:rFonts w:cs="Times New Roman"/>
        </w:rPr>
        <w:t>Дайте понятие трудового права. Какова сфера пересечения трудового права с административным, уголовным, гражданским, финансовым правом и правом социального обеспечения?</w:t>
      </w:r>
    </w:p>
    <w:p w:rsidR="00603CA5" w:rsidRPr="00437172" w:rsidRDefault="004836EE" w:rsidP="00437172">
      <w:pPr>
        <w:pStyle w:val="a6"/>
        <w:numPr>
          <w:ilvl w:val="0"/>
          <w:numId w:val="4"/>
        </w:numPr>
        <w:ind w:firstLine="709"/>
        <w:rPr>
          <w:rFonts w:cs="Times New Roman"/>
        </w:rPr>
      </w:pPr>
      <w:r w:rsidRPr="00437172">
        <w:rPr>
          <w:rFonts w:cs="Times New Roman"/>
        </w:rPr>
        <w:t>Назовите задачи, цели и функции трудового права, раскройте их содержание.</w:t>
      </w:r>
    </w:p>
    <w:p w:rsidR="00603CA5" w:rsidRPr="00437172" w:rsidRDefault="004836EE" w:rsidP="00437172">
      <w:pPr>
        <w:pStyle w:val="a6"/>
        <w:numPr>
          <w:ilvl w:val="0"/>
          <w:numId w:val="4"/>
        </w:numPr>
        <w:ind w:firstLine="709"/>
        <w:rPr>
          <w:rFonts w:cs="Times New Roman"/>
        </w:rPr>
      </w:pPr>
      <w:r w:rsidRPr="00437172">
        <w:rPr>
          <w:rFonts w:cs="Times New Roman"/>
        </w:rPr>
        <w:t>Что представляет собой система трудового права?</w:t>
      </w:r>
    </w:p>
    <w:p w:rsidR="00603CA5" w:rsidRPr="00437172" w:rsidRDefault="004836EE" w:rsidP="00437172">
      <w:pPr>
        <w:pStyle w:val="a6"/>
        <w:numPr>
          <w:ilvl w:val="0"/>
          <w:numId w:val="4"/>
        </w:numPr>
        <w:ind w:firstLine="709"/>
        <w:rPr>
          <w:rFonts w:cs="Times New Roman"/>
        </w:rPr>
      </w:pPr>
      <w:r w:rsidRPr="00437172">
        <w:rPr>
          <w:rFonts w:cs="Times New Roman"/>
        </w:rPr>
        <w:t>Раскройте содержание принципов трудового права, в чем это выражено?</w:t>
      </w:r>
    </w:p>
    <w:p w:rsidR="00603CA5" w:rsidRPr="00437172" w:rsidRDefault="004836EE" w:rsidP="00437172">
      <w:pPr>
        <w:pStyle w:val="a6"/>
        <w:numPr>
          <w:ilvl w:val="0"/>
          <w:numId w:val="4"/>
        </w:numPr>
        <w:ind w:firstLine="709"/>
        <w:rPr>
          <w:rFonts w:cs="Times New Roman"/>
        </w:rPr>
      </w:pPr>
      <w:r w:rsidRPr="00437172">
        <w:rPr>
          <w:rFonts w:cs="Times New Roman"/>
        </w:rPr>
        <w:t>Каковы критерии классификации источников права?</w:t>
      </w:r>
    </w:p>
    <w:sectPr w:rsidR="00603CA5" w:rsidRPr="00437172" w:rsidSect="00603CA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B5" w:rsidRDefault="006049B5" w:rsidP="00603CA5">
      <w:r>
        <w:separator/>
      </w:r>
    </w:p>
  </w:endnote>
  <w:endnote w:type="continuationSeparator" w:id="0">
    <w:p w:rsidR="006049B5" w:rsidRDefault="006049B5" w:rsidP="0060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A5" w:rsidRDefault="00603C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B5" w:rsidRDefault="006049B5">
      <w:r>
        <w:separator/>
      </w:r>
    </w:p>
  </w:footnote>
  <w:footnote w:type="continuationSeparator" w:id="0">
    <w:p w:rsidR="006049B5" w:rsidRDefault="006049B5">
      <w:r>
        <w:continuationSeparator/>
      </w:r>
    </w:p>
  </w:footnote>
  <w:footnote w:type="continuationNotice" w:id="1">
    <w:p w:rsidR="006049B5" w:rsidRDefault="006049B5"/>
  </w:footnote>
  <w:footnote w:id="2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1. Цели и задачи трудового законодательства // "Трудовой кодекс Российской Федерации" от 30.12.2001 N 197-ФЗ (ред. от 16.12.2019)</w:t>
      </w:r>
    </w:p>
  </w:footnote>
  <w:footnote w:id="3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Федеральный закон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от 30.06.2006 N 90-ФЗ (последняя редакция)</w:t>
      </w:r>
    </w:p>
  </w:footnote>
  <w:footnote w:id="4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Гейхман, В.Л. Трудовое право: учебник для академического бакалавриата / В. Л. Гейхман, И. К. Дмитриева. - Москва: Юрайт, 2016. - 548 с.</w:t>
      </w:r>
    </w:p>
  </w:footnote>
  <w:footnote w:id="5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Воробьев, В. В. Трудовое право: курс лекций: учебное пособие / В. В. Воробьев. - Москва: Форум: Инфра-М</w:t>
      </w:r>
      <w:r>
        <w:rPr>
          <w:rFonts w:ascii="Times New Roman" w:hAnsi="Times New Roman"/>
          <w:sz w:val="20"/>
          <w:szCs w:val="20"/>
          <w:lang w:val="pt-PT"/>
        </w:rPr>
        <w:t xml:space="preserve">, 2018. - 303 </w:t>
      </w:r>
      <w:r>
        <w:rPr>
          <w:rFonts w:ascii="Times New Roman" w:hAnsi="Times New Roman"/>
          <w:sz w:val="20"/>
          <w:szCs w:val="20"/>
        </w:rPr>
        <w:t>с.</w:t>
      </w:r>
    </w:p>
  </w:footnote>
  <w:footnote w:id="6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Там же. </w:t>
      </w:r>
    </w:p>
  </w:footnote>
  <w:footnote w:id="7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Лебедев, В. М. Трудовое право: учебник для студентов высших учебных заведений / [В. М. Лебедев и др.]. - Москва: Норма: Инфра-М, 2015. - 463 с.</w:t>
      </w:r>
    </w:p>
  </w:footnote>
  <w:footnote w:id="8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Пиляева В. В. Трудовое право России; Питер - Москва</w:t>
      </w:r>
      <w:r>
        <w:rPr>
          <w:rFonts w:ascii="Times New Roman" w:hAnsi="Times New Roman"/>
          <w:sz w:val="20"/>
          <w:szCs w:val="20"/>
          <w:lang w:val="pt-PT"/>
        </w:rPr>
        <w:t>, 2018. - 448 c.</w:t>
      </w:r>
    </w:p>
  </w:footnote>
  <w:footnote w:id="9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Там же.</w:t>
      </w:r>
    </w:p>
  </w:footnote>
  <w:footnote w:id="10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2. Основные принципы правового регулирования трудовых отношений и иных непосредственно связанных с ними отношений // "Трудовой кодекс Российской Федерации" от 30.12.2001 N 197-ФЗ (ред. от 16.12.2019)</w:t>
      </w:r>
    </w:p>
  </w:footnote>
  <w:footnote w:id="11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4. Запрещение принудительного труда // «Трудовой кодекс Российской Федерации" от 30.12.2001 N 197-ФЗ (ред. от 16.12.2019)</w:t>
      </w:r>
    </w:p>
  </w:footnote>
  <w:footnote w:id="12">
    <w:p w:rsidR="00603CA5" w:rsidRDefault="004836EE">
      <w:pPr>
        <w:pStyle w:val="a7"/>
        <w:jc w:val="both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A5" w:rsidRDefault="00603C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B19"/>
    <w:multiLevelType w:val="hybridMultilevel"/>
    <w:tmpl w:val="95B6F3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8A1D90"/>
    <w:multiLevelType w:val="hybridMultilevel"/>
    <w:tmpl w:val="96A00B64"/>
    <w:numStyleLink w:val="a"/>
  </w:abstractNum>
  <w:abstractNum w:abstractNumId="2" w15:restartNumberingAfterBreak="0">
    <w:nsid w:val="32104E91"/>
    <w:multiLevelType w:val="hybridMultilevel"/>
    <w:tmpl w:val="926C9CFA"/>
    <w:numStyleLink w:val="a0"/>
  </w:abstractNum>
  <w:abstractNum w:abstractNumId="3" w15:restartNumberingAfterBreak="0">
    <w:nsid w:val="549642D9"/>
    <w:multiLevelType w:val="hybridMultilevel"/>
    <w:tmpl w:val="96A00B64"/>
    <w:styleLink w:val="a"/>
    <w:lvl w:ilvl="0" w:tplc="764483B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CEE98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2D5E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E2A90C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BE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AE872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C62B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C64B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FE42B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7E36F0"/>
    <w:multiLevelType w:val="hybridMultilevel"/>
    <w:tmpl w:val="926C9CFA"/>
    <w:styleLink w:val="a0"/>
    <w:lvl w:ilvl="0" w:tplc="96246D42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554C220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EFC85262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AC4E618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EE640B10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E1C291DA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51E35BE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09AC88E4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15F6CEFC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CA5"/>
    <w:rsid w:val="000B36BE"/>
    <w:rsid w:val="00102894"/>
    <w:rsid w:val="002677D3"/>
    <w:rsid w:val="002D3C91"/>
    <w:rsid w:val="003844AB"/>
    <w:rsid w:val="00437172"/>
    <w:rsid w:val="004836EE"/>
    <w:rsid w:val="004C327F"/>
    <w:rsid w:val="00603CA5"/>
    <w:rsid w:val="006049B5"/>
    <w:rsid w:val="00606049"/>
    <w:rsid w:val="00662999"/>
    <w:rsid w:val="00967AEA"/>
    <w:rsid w:val="00A33154"/>
    <w:rsid w:val="00AD18F0"/>
    <w:rsid w:val="00D5498A"/>
    <w:rsid w:val="00E77E24"/>
    <w:rsid w:val="00F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9F68AC-30FC-4728-9C3C-EF4A62B8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603CA5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603CA5"/>
    <w:rPr>
      <w:u w:val="single"/>
    </w:rPr>
  </w:style>
  <w:style w:type="table" w:customStyle="1" w:styleId="TableNormal">
    <w:name w:val="Table Normal"/>
    <w:rsid w:val="00603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rsid w:val="00603CA5"/>
    <w:pPr>
      <w:spacing w:line="360" w:lineRule="auto"/>
      <w:jc w:val="both"/>
    </w:pPr>
    <w:rPr>
      <w:rFonts w:cs="Arial Unicode MS"/>
      <w:color w:val="000000"/>
      <w:sz w:val="28"/>
      <w:szCs w:val="28"/>
    </w:rPr>
  </w:style>
  <w:style w:type="paragraph" w:customStyle="1" w:styleId="a7">
    <w:name w:val="Сноска"/>
    <w:rsid w:val="00603CA5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0">
    <w:name w:val="Большой пункт"/>
    <w:rsid w:val="00603CA5"/>
    <w:pPr>
      <w:numPr>
        <w:numId w:val="1"/>
      </w:numPr>
    </w:pPr>
  </w:style>
  <w:style w:type="numbering" w:customStyle="1" w:styleId="a">
    <w:name w:val="С числами"/>
    <w:rsid w:val="00603CA5"/>
    <w:pPr>
      <w:numPr>
        <w:numId w:val="3"/>
      </w:numPr>
    </w:pPr>
  </w:style>
  <w:style w:type="character" w:styleId="a8">
    <w:name w:val="footnote reference"/>
    <w:aliases w:val="Текст сновски,Знак сноски-FN,fr,Used by Word for Help footnote symbols"/>
    <w:basedOn w:val="a2"/>
    <w:uiPriority w:val="99"/>
    <w:unhideWhenUsed/>
    <w:rsid w:val="00E77E24"/>
    <w:rPr>
      <w:vertAlign w:val="superscript"/>
    </w:rPr>
  </w:style>
  <w:style w:type="paragraph" w:styleId="a9">
    <w:name w:val="List Paragraph"/>
    <w:basedOn w:val="a1"/>
    <w:uiPriority w:val="34"/>
    <w:qFormat/>
    <w:rsid w:val="00437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ru-RU" w:eastAsia="ru-RU"/>
    </w:rPr>
  </w:style>
  <w:style w:type="character" w:customStyle="1" w:styleId="apple-converted-space">
    <w:name w:val="apple-converted-space"/>
    <w:basedOn w:val="a2"/>
    <w:rsid w:val="0043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575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Гарцева</dc:creator>
  <cp:lastModifiedBy>Анна Васильевна Шухарева</cp:lastModifiedBy>
  <cp:revision>6</cp:revision>
  <cp:lastPrinted>2020-03-28T10:17:00Z</cp:lastPrinted>
  <dcterms:created xsi:type="dcterms:W3CDTF">2020-03-25T16:00:00Z</dcterms:created>
  <dcterms:modified xsi:type="dcterms:W3CDTF">2020-03-28T10:17:00Z</dcterms:modified>
</cp:coreProperties>
</file>