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7A3" w:rsidRDefault="00724E8B" w:rsidP="001D1C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120130" cy="8488525"/>
            <wp:effectExtent l="19050" t="0" r="0" b="0"/>
            <wp:docPr id="1" name="Рисунок 1" descr="C:\Users\o.krasikova\Desktop\Беглова Е.И. ФЗО лекции\сканы\Риторика\Рисунок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krasikova\Desktop\Беглова Е.И. ФЗО лекции\сканы\Риторика\Рисунок (6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0BF" w:rsidRDefault="001D1CBF" w:rsidP="00DA00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474151">
        <w:rPr>
          <w:rFonts w:ascii="Times New Roman" w:hAnsi="Times New Roman"/>
          <w:b/>
          <w:sz w:val="28"/>
          <w:szCs w:val="28"/>
        </w:rPr>
        <w:lastRenderedPageBreak/>
        <w:t>Содержание занятия семинарского типа</w:t>
      </w:r>
    </w:p>
    <w:p w:rsidR="00DA00BF" w:rsidRDefault="00DA00BF" w:rsidP="00DA00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6. Общение. Роль общения в социальной практике. </w:t>
      </w:r>
    </w:p>
    <w:p w:rsidR="00DA00BF" w:rsidRDefault="00DA00BF" w:rsidP="00DA00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общение. Общение в юридической практике.</w:t>
      </w:r>
    </w:p>
    <w:p w:rsidR="00DA00BF" w:rsidRDefault="00DA00BF" w:rsidP="00DA00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Логические основы судебной речи.</w:t>
      </w:r>
    </w:p>
    <w:p w:rsidR="00DA00BF" w:rsidRDefault="00DA00BF" w:rsidP="00DA00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 часа</w:t>
      </w:r>
    </w:p>
    <w:p w:rsidR="002A0DAD" w:rsidRDefault="002A0DAD" w:rsidP="002A0D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A623E">
        <w:rPr>
          <w:rFonts w:ascii="Times New Roman" w:hAnsi="Times New Roman"/>
          <w:b/>
          <w:sz w:val="28"/>
          <w:szCs w:val="28"/>
        </w:rPr>
        <w:t xml:space="preserve">Занятие семинарского типа </w:t>
      </w:r>
      <w:r>
        <w:rPr>
          <w:rFonts w:ascii="Times New Roman" w:hAnsi="Times New Roman"/>
          <w:b/>
          <w:sz w:val="28"/>
          <w:szCs w:val="28"/>
        </w:rPr>
        <w:t>2.2</w:t>
      </w:r>
    </w:p>
    <w:p w:rsidR="002A0DAD" w:rsidRDefault="002A0DAD" w:rsidP="002A0D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 6. Общение. Роль общения в социальной практике. </w:t>
      </w:r>
    </w:p>
    <w:p w:rsidR="002A0DAD" w:rsidRDefault="002A0DAD" w:rsidP="002A0D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Профессиональное общение. Общение в юридической практике.</w:t>
      </w:r>
    </w:p>
    <w:p w:rsidR="002A0DAD" w:rsidRDefault="002A0DAD" w:rsidP="002A0DA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Логические основы судебной речи</w:t>
      </w:r>
    </w:p>
    <w:p w:rsidR="002A0DAD" w:rsidRDefault="002A0DAD" w:rsidP="002A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0DAD" w:rsidRPr="00FA623E" w:rsidRDefault="002A0DAD" w:rsidP="002A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23E">
        <w:rPr>
          <w:rFonts w:ascii="Times New Roman" w:hAnsi="Times New Roman"/>
          <w:sz w:val="28"/>
          <w:szCs w:val="28"/>
        </w:rPr>
        <w:t xml:space="preserve">Цель: усвоить особенности </w:t>
      </w:r>
      <w:r>
        <w:rPr>
          <w:rFonts w:ascii="Times New Roman" w:hAnsi="Times New Roman"/>
          <w:sz w:val="28"/>
          <w:szCs w:val="28"/>
        </w:rPr>
        <w:t>судебного красноречия</w:t>
      </w:r>
      <w:r w:rsidRPr="00FA623E">
        <w:rPr>
          <w:rFonts w:ascii="Times New Roman" w:hAnsi="Times New Roman"/>
          <w:sz w:val="28"/>
          <w:szCs w:val="28"/>
        </w:rPr>
        <w:t>.</w:t>
      </w:r>
    </w:p>
    <w:p w:rsidR="002A0DAD" w:rsidRPr="00FA623E" w:rsidRDefault="002A0DAD" w:rsidP="002A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623E">
        <w:rPr>
          <w:rFonts w:ascii="Times New Roman" w:hAnsi="Times New Roman"/>
          <w:sz w:val="28"/>
          <w:szCs w:val="28"/>
        </w:rPr>
        <w:t>Задачи:</w:t>
      </w:r>
    </w:p>
    <w:p w:rsidR="002A0DAD" w:rsidRDefault="002A0DAD" w:rsidP="002A0DA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>–</w:t>
      </w:r>
      <w:r w:rsidRPr="00FA623E">
        <w:rPr>
          <w:rFonts w:ascii="Times New Roman" w:hAnsi="Times New Roman"/>
          <w:sz w:val="28"/>
          <w:szCs w:val="28"/>
        </w:rPr>
        <w:t xml:space="preserve"> ознакомить с особенностями судебного красноречия</w:t>
      </w:r>
      <w:r>
        <w:rPr>
          <w:rFonts w:ascii="Times New Roman" w:hAnsi="Times New Roman"/>
          <w:sz w:val="28"/>
          <w:szCs w:val="28"/>
        </w:rPr>
        <w:t>;</w:t>
      </w:r>
    </w:p>
    <w:p w:rsidR="002A0DAD" w:rsidRPr="00FA623E" w:rsidRDefault="002A0DAD" w:rsidP="002A0D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дать знания по специфике защитительной и обвинительной речи.</w:t>
      </w:r>
    </w:p>
    <w:p w:rsidR="002A0DAD" w:rsidRPr="00FA623E" w:rsidRDefault="002A0DAD" w:rsidP="002A0DAD">
      <w:pPr>
        <w:pStyle w:val="a3"/>
        <w:tabs>
          <w:tab w:val="left" w:pos="1276"/>
        </w:tabs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AD" w:rsidRDefault="002A0DAD" w:rsidP="002A0DAD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5494">
        <w:rPr>
          <w:rFonts w:ascii="Times New Roman" w:hAnsi="Times New Roman" w:cs="Times New Roman"/>
          <w:b/>
          <w:sz w:val="28"/>
          <w:szCs w:val="28"/>
        </w:rPr>
        <w:t>Учебные вопросы и практические задания</w:t>
      </w:r>
    </w:p>
    <w:p w:rsidR="002A0DAD" w:rsidRPr="00E65494" w:rsidRDefault="002A0DAD" w:rsidP="002A0DAD">
      <w:pPr>
        <w:pStyle w:val="a3"/>
        <w:tabs>
          <w:tab w:val="left" w:pos="1276"/>
        </w:tabs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0DAD" w:rsidRPr="00FA623E" w:rsidRDefault="002A0DAD" w:rsidP="002A0DAD">
      <w:pPr>
        <w:pStyle w:val="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FA623E">
        <w:rPr>
          <w:rFonts w:ascii="Times New Roman" w:hAnsi="Times New Roman"/>
          <w:kern w:val="28"/>
          <w:sz w:val="28"/>
          <w:szCs w:val="28"/>
        </w:rPr>
        <w:t>Логические основы судебной речи. Аргументированная речь.</w:t>
      </w:r>
    </w:p>
    <w:p w:rsidR="002A0DAD" w:rsidRDefault="002A0DAD" w:rsidP="002A0DAD">
      <w:pPr>
        <w:pStyle w:val="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C87898">
        <w:rPr>
          <w:rFonts w:ascii="Times New Roman" w:hAnsi="Times New Roman"/>
          <w:sz w:val="28"/>
          <w:szCs w:val="28"/>
        </w:rPr>
        <w:t xml:space="preserve">Особенности судебной речи как публичной речи. </w:t>
      </w:r>
    </w:p>
    <w:p w:rsidR="002A0DAD" w:rsidRDefault="002A0DAD" w:rsidP="002A0DAD">
      <w:pPr>
        <w:pStyle w:val="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623E">
        <w:rPr>
          <w:rFonts w:ascii="Times New Roman" w:hAnsi="Times New Roman"/>
          <w:kern w:val="28"/>
          <w:sz w:val="28"/>
          <w:szCs w:val="28"/>
        </w:rPr>
        <w:t xml:space="preserve">Особенности судебного заседания:  </w:t>
      </w:r>
      <w:r w:rsidRPr="00FA623E">
        <w:rPr>
          <w:rFonts w:ascii="Times New Roman" w:hAnsi="Times New Roman"/>
          <w:sz w:val="28"/>
          <w:szCs w:val="28"/>
        </w:rPr>
        <w:t>судебные прения, участники процесса.</w:t>
      </w:r>
    </w:p>
    <w:p w:rsidR="002A0DAD" w:rsidRDefault="002A0DAD" w:rsidP="002A0DAD">
      <w:pPr>
        <w:pStyle w:val="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обвинительной речи.</w:t>
      </w:r>
    </w:p>
    <w:p w:rsidR="002A0DAD" w:rsidRDefault="002A0DAD" w:rsidP="002A0DAD">
      <w:pPr>
        <w:pStyle w:val="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защитительной речи.</w:t>
      </w:r>
    </w:p>
    <w:p w:rsidR="002A0DAD" w:rsidRDefault="002A0DAD" w:rsidP="002A0DAD">
      <w:pPr>
        <w:pStyle w:val="4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Задание 1. </w:t>
      </w:r>
      <w:r w:rsidRPr="003745D0">
        <w:rPr>
          <w:rFonts w:ascii="Times New Roman" w:hAnsi="Times New Roman" w:cs="Times New Roman"/>
          <w:sz w:val="28"/>
          <w:szCs w:val="28"/>
        </w:rPr>
        <w:t xml:space="preserve">Подготовьте </w:t>
      </w:r>
      <w:r>
        <w:rPr>
          <w:rFonts w:ascii="Times New Roman" w:hAnsi="Times New Roman" w:cs="Times New Roman"/>
          <w:sz w:val="28"/>
          <w:szCs w:val="28"/>
        </w:rPr>
        <w:t>сообщения по данным вопросам, используя рекомендуемую литературу (учебники под номером 1,2).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3776">
        <w:rPr>
          <w:rFonts w:ascii="Times New Roman" w:hAnsi="Times New Roman" w:cs="Times New Roman"/>
          <w:b/>
          <w:sz w:val="28"/>
          <w:szCs w:val="28"/>
        </w:rPr>
        <w:t xml:space="preserve">Задание 2. </w:t>
      </w:r>
      <w:r w:rsidRPr="00DF3776">
        <w:rPr>
          <w:rFonts w:ascii="Times New Roman" w:hAnsi="Times New Roman" w:cs="Times New Roman"/>
          <w:sz w:val="28"/>
          <w:szCs w:val="28"/>
        </w:rPr>
        <w:t>Произведите анализ защитительной речи</w:t>
      </w:r>
      <w:r>
        <w:rPr>
          <w:rFonts w:ascii="Times New Roman" w:hAnsi="Times New Roman" w:cs="Times New Roman"/>
          <w:sz w:val="28"/>
          <w:szCs w:val="28"/>
        </w:rPr>
        <w:t xml:space="preserve"> с точки зрения учета всех параметров общения и особенностей речи защитника.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>«Г</w:t>
      </w:r>
      <w:r>
        <w:rPr>
          <w:rFonts w:ascii="Times New Roman" w:hAnsi="Times New Roman" w:cs="Times New Roman"/>
          <w:sz w:val="28"/>
          <w:szCs w:val="28"/>
        </w:rPr>
        <w:t>оспода присяжные заседатели!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Особенный интерес в публике обыкновенно возбуждают такие дела, в которых прокурор и защитник между собою диаметрально расходятся, когда один не сомневается в </w:t>
      </w:r>
      <w:r w:rsidRPr="003838A4">
        <w:rPr>
          <w:rFonts w:ascii="Times New Roman" w:hAnsi="Times New Roman" w:cs="Times New Roman"/>
          <w:sz w:val="28"/>
          <w:szCs w:val="28"/>
        </w:rPr>
        <w:t>виновности,</w:t>
      </w:r>
      <w:r w:rsidRPr="009E5056">
        <w:rPr>
          <w:rFonts w:ascii="Times New Roman" w:hAnsi="Times New Roman" w:cs="Times New Roman"/>
          <w:sz w:val="28"/>
          <w:szCs w:val="28"/>
        </w:rPr>
        <w:t xml:space="preserve"> а другой не сомневается в </w:t>
      </w:r>
      <w:r w:rsidRPr="003838A4">
        <w:rPr>
          <w:rFonts w:ascii="Times New Roman" w:hAnsi="Times New Roman" w:cs="Times New Roman"/>
          <w:sz w:val="28"/>
          <w:szCs w:val="28"/>
        </w:rPr>
        <w:t>невинности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подсудимого. Таково именно и настоящее дело. Для меня, например, совершенно ясно, что М-ва никакой брошки у Елагиной не похищала. </w:t>
      </w:r>
      <w:r w:rsidRPr="003838A4">
        <w:rPr>
          <w:rFonts w:ascii="Times New Roman" w:hAnsi="Times New Roman" w:cs="Times New Roman"/>
          <w:sz w:val="28"/>
          <w:szCs w:val="28"/>
        </w:rPr>
        <w:t>А затем, вопрос о том, кто же, собственно, украл эту брошку,</w:t>
      </w:r>
      <w:r w:rsidRPr="009E5056">
        <w:rPr>
          <w:rFonts w:ascii="Times New Roman" w:hAnsi="Times New Roman" w:cs="Times New Roman"/>
          <w:sz w:val="28"/>
          <w:szCs w:val="28"/>
        </w:rPr>
        <w:t xml:space="preserve"> меня нисколько не интересует. Это вопрос действительно важный, но только не для меня, а для полиции и для обвинения. Но полиция и обвинение его совсем не выяснили. И вот я, собственно, защищаю М-ву не столько от обвинения в краже, сколько от подозрения в том, будто ее личность мешала преследующей власти видеть в </w:t>
      </w:r>
      <w:r w:rsidRPr="009E5056">
        <w:rPr>
          <w:rFonts w:ascii="Times New Roman" w:hAnsi="Times New Roman" w:cs="Times New Roman"/>
          <w:sz w:val="28"/>
          <w:szCs w:val="28"/>
        </w:rPr>
        <w:lastRenderedPageBreak/>
        <w:t xml:space="preserve">этом деле иного виновника, кроме нее одной. </w:t>
      </w:r>
      <w:r w:rsidRPr="003838A4">
        <w:rPr>
          <w:rFonts w:ascii="Times New Roman" w:hAnsi="Times New Roman" w:cs="Times New Roman"/>
          <w:sz w:val="28"/>
          <w:szCs w:val="28"/>
        </w:rPr>
        <w:t>Нет! На это подозрение мы смело возражаем.</w:t>
      </w:r>
      <w:r w:rsidRPr="009E5056">
        <w:rPr>
          <w:rFonts w:ascii="Times New Roman" w:hAnsi="Times New Roman" w:cs="Times New Roman"/>
          <w:sz w:val="28"/>
          <w:szCs w:val="28"/>
        </w:rPr>
        <w:t xml:space="preserve"> Те две улики, которые были сочтены сыскной полицией за неопровержимые доказательства виновности М-вой, совершенно </w:t>
      </w:r>
      <w:r w:rsidRPr="003838A4">
        <w:rPr>
          <w:rFonts w:ascii="Times New Roman" w:hAnsi="Times New Roman" w:cs="Times New Roman"/>
          <w:sz w:val="28"/>
          <w:szCs w:val="28"/>
        </w:rPr>
        <w:t xml:space="preserve">ничтожны </w:t>
      </w:r>
      <w:r w:rsidRPr="009E5056">
        <w:rPr>
          <w:rFonts w:ascii="Times New Roman" w:hAnsi="Times New Roman" w:cs="Times New Roman"/>
          <w:sz w:val="28"/>
          <w:szCs w:val="28"/>
        </w:rPr>
        <w:t xml:space="preserve">для каждого </w:t>
      </w:r>
      <w:r w:rsidRPr="003838A4">
        <w:rPr>
          <w:rFonts w:ascii="Times New Roman" w:hAnsi="Times New Roman" w:cs="Times New Roman"/>
          <w:sz w:val="28"/>
          <w:szCs w:val="28"/>
        </w:rPr>
        <w:t xml:space="preserve">осторожного </w:t>
      </w:r>
      <w:r w:rsidRPr="009E5056">
        <w:rPr>
          <w:rFonts w:ascii="Times New Roman" w:hAnsi="Times New Roman" w:cs="Times New Roman"/>
          <w:sz w:val="28"/>
          <w:szCs w:val="28"/>
        </w:rPr>
        <w:t>ума, не ослепленного верою в свою непогрешим</w:t>
      </w:r>
      <w:r>
        <w:rPr>
          <w:rFonts w:ascii="Times New Roman" w:hAnsi="Times New Roman" w:cs="Times New Roman"/>
          <w:sz w:val="28"/>
          <w:szCs w:val="28"/>
        </w:rPr>
        <w:t>ость.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3838A4">
        <w:rPr>
          <w:rFonts w:ascii="Times New Roman" w:hAnsi="Times New Roman" w:cs="Times New Roman"/>
          <w:sz w:val="28"/>
          <w:szCs w:val="28"/>
        </w:rPr>
        <w:t>всего-навсего</w:t>
      </w:r>
      <w:r w:rsidRPr="009E5056">
        <w:rPr>
          <w:rFonts w:ascii="Times New Roman" w:hAnsi="Times New Roman" w:cs="Times New Roman"/>
          <w:sz w:val="28"/>
          <w:szCs w:val="28"/>
        </w:rPr>
        <w:t xml:space="preserve"> два обстоятельства: сходство лица и сходство почерка. М-ва походила на даму, продавшую украденную брошку, ее почерк походил на почерк записки, оставленной дамой в магазине. Будем справедливы. Скажем, что для одного подозрения этого, пожалуй, было бы уж довольно. Но тут же и следует запомнить: только для подозрения, но уж никак не для </w:t>
      </w:r>
      <w:r w:rsidRPr="003838A4">
        <w:rPr>
          <w:rFonts w:ascii="Times New Roman" w:hAnsi="Times New Roman" w:cs="Times New Roman"/>
          <w:sz w:val="28"/>
          <w:szCs w:val="28"/>
        </w:rPr>
        <w:t>скороспелого</w:t>
      </w:r>
      <w:r w:rsidRPr="009E5056">
        <w:rPr>
          <w:rFonts w:ascii="Times New Roman" w:hAnsi="Times New Roman" w:cs="Times New Roman"/>
          <w:sz w:val="28"/>
          <w:szCs w:val="28"/>
        </w:rPr>
        <w:t xml:space="preserve"> решения.</w:t>
      </w:r>
      <w:r w:rsidRPr="009E5056">
        <w:rPr>
          <w:rFonts w:ascii="Times New Roman" w:hAnsi="Times New Roman" w:cs="Times New Roman"/>
          <w:sz w:val="28"/>
          <w:szCs w:val="28"/>
        </w:rPr>
        <w:br/>
        <w:t xml:space="preserve">Остановимся на сходстве личности. </w:t>
      </w:r>
      <w:r w:rsidRPr="003838A4">
        <w:rPr>
          <w:rFonts w:ascii="Times New Roman" w:hAnsi="Times New Roman" w:cs="Times New Roman"/>
          <w:sz w:val="28"/>
          <w:szCs w:val="28"/>
        </w:rPr>
        <w:t>Если в ювелирный магазин на Невском проспекте, куда ежедневно входит множество дам, войдет какая-нибудь дама средней комплекции и средних лет, под вуалеткой и останется в магазине около четверти часа, то возможно ли, что ювелир впоследствии признал такую даму среди всяких других дам, почти через месяц, безошибочно?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Полагаю, что это довольно мудрено. За тем, таинственная дама, приходившая к Лутугину, имела, между прочим, две приметы: 1) коричневую кофточку, довольно длинную, с широкими рукавами, опушенную мехом или перьями, и 2) акцент "вроде малороссийского". Первая примета, то есть </w:t>
      </w:r>
      <w:r w:rsidRPr="003838A4">
        <w:rPr>
          <w:rFonts w:ascii="Times New Roman" w:hAnsi="Times New Roman" w:cs="Times New Roman"/>
          <w:sz w:val="28"/>
          <w:szCs w:val="28"/>
        </w:rPr>
        <w:t>примета</w:t>
      </w:r>
      <w:r w:rsidRPr="009E5056">
        <w:rPr>
          <w:rFonts w:ascii="Times New Roman" w:hAnsi="Times New Roman" w:cs="Times New Roman"/>
          <w:sz w:val="28"/>
          <w:szCs w:val="28"/>
        </w:rPr>
        <w:t xml:space="preserve">по кофточке, пожалуй, гораздо более </w:t>
      </w:r>
      <w:r w:rsidRPr="003838A4">
        <w:rPr>
          <w:rFonts w:ascii="Times New Roman" w:hAnsi="Times New Roman" w:cs="Times New Roman"/>
          <w:sz w:val="28"/>
          <w:szCs w:val="28"/>
        </w:rPr>
        <w:t>резкая</w:t>
      </w:r>
      <w:r w:rsidRPr="009E5056">
        <w:rPr>
          <w:rFonts w:ascii="Times New Roman" w:hAnsi="Times New Roman" w:cs="Times New Roman"/>
          <w:sz w:val="28"/>
          <w:szCs w:val="28"/>
        </w:rPr>
        <w:t>, чем вторая, потому что кофточка была нео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E5056">
        <w:rPr>
          <w:rFonts w:ascii="Times New Roman" w:hAnsi="Times New Roman" w:cs="Times New Roman"/>
          <w:sz w:val="28"/>
          <w:szCs w:val="28"/>
        </w:rPr>
        <w:t xml:space="preserve">динарная, имеющая свои три отдельные приметы: цвет, фасон и отделку. Но акцент </w:t>
      </w:r>
      <w:r w:rsidRPr="003838A4">
        <w:rPr>
          <w:rFonts w:ascii="Times New Roman" w:hAnsi="Times New Roman" w:cs="Times New Roman"/>
          <w:sz w:val="28"/>
          <w:szCs w:val="28"/>
        </w:rPr>
        <w:t>"вроде малороссийского"</w:t>
      </w:r>
      <w:r w:rsidRPr="009E5056">
        <w:rPr>
          <w:rFonts w:ascii="Times New Roman" w:hAnsi="Times New Roman" w:cs="Times New Roman"/>
          <w:sz w:val="28"/>
          <w:szCs w:val="28"/>
        </w:rPr>
        <w:t xml:space="preserve"> может обозначать только провинциалку вообще, потому что все уроженки Петербурга отличаются от провинциалок совершенно </w:t>
      </w:r>
      <w:r w:rsidRPr="003838A4">
        <w:rPr>
          <w:rFonts w:ascii="Times New Roman" w:hAnsi="Times New Roman" w:cs="Times New Roman"/>
          <w:sz w:val="28"/>
          <w:szCs w:val="28"/>
        </w:rPr>
        <w:t xml:space="preserve">бесцветным </w:t>
      </w:r>
      <w:r w:rsidRPr="009A320C">
        <w:rPr>
          <w:rFonts w:ascii="Times New Roman" w:hAnsi="Times New Roman" w:cs="Times New Roman"/>
          <w:sz w:val="28"/>
          <w:szCs w:val="28"/>
        </w:rPr>
        <w:t>говором</w:t>
      </w:r>
      <w:r w:rsidRPr="009E5056">
        <w:rPr>
          <w:rFonts w:ascii="Times New Roman" w:hAnsi="Times New Roman" w:cs="Times New Roman"/>
          <w:sz w:val="28"/>
          <w:szCs w:val="28"/>
        </w:rPr>
        <w:t xml:space="preserve">. Определить же, из какой именно провинции дама: из Белоруссии, с Литвы, из Малороссии или с Кавказа,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в этом вопросе уже не разберешься. Однако же примета по кофточке совсем и окончательно не подошла к М-вой: у нее никогда подобной кофточки не бывало и позаимствовать подобную кофточку ей было не у кого. Что же касается акцента, то ведь по акценту подошла к неизвестной и друга</w:t>
      </w:r>
      <w:r>
        <w:rPr>
          <w:rFonts w:ascii="Times New Roman" w:hAnsi="Times New Roman" w:cs="Times New Roman"/>
          <w:sz w:val="28"/>
          <w:szCs w:val="28"/>
        </w:rPr>
        <w:t>я дама из знакомых Елагиной.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Сходство наружности М-вой с наружностью незнакомки опять-таки </w:t>
      </w:r>
      <w:r w:rsidRPr="003838A4">
        <w:rPr>
          <w:rFonts w:ascii="Times New Roman" w:hAnsi="Times New Roman" w:cs="Times New Roman"/>
          <w:sz w:val="28"/>
          <w:szCs w:val="28"/>
        </w:rPr>
        <w:t>ничтожно.</w:t>
      </w:r>
      <w:r w:rsidRPr="009E5056">
        <w:rPr>
          <w:rFonts w:ascii="Times New Roman" w:hAnsi="Times New Roman" w:cs="Times New Roman"/>
          <w:sz w:val="28"/>
          <w:szCs w:val="28"/>
        </w:rPr>
        <w:t xml:space="preserve"> Ювелиру Лутугину показали деревенскую самодельную, можно сказать, </w:t>
      </w:r>
      <w:r w:rsidRPr="00DF3776">
        <w:rPr>
          <w:rFonts w:ascii="Times New Roman" w:hAnsi="Times New Roman" w:cs="Times New Roman"/>
          <w:sz w:val="28"/>
          <w:szCs w:val="28"/>
        </w:rPr>
        <w:t>нелепую</w:t>
      </w:r>
      <w:r w:rsidRPr="009E5056">
        <w:rPr>
          <w:rFonts w:ascii="Times New Roman" w:hAnsi="Times New Roman" w:cs="Times New Roman"/>
          <w:sz w:val="28"/>
          <w:szCs w:val="28"/>
        </w:rPr>
        <w:t xml:space="preserve">фотографию М-вой, в каком-то </w:t>
      </w:r>
      <w:r w:rsidRPr="003838A4">
        <w:rPr>
          <w:rFonts w:ascii="Times New Roman" w:hAnsi="Times New Roman" w:cs="Times New Roman"/>
          <w:sz w:val="28"/>
          <w:szCs w:val="28"/>
        </w:rPr>
        <w:t>опухшем виде,</w:t>
      </w:r>
      <w:r w:rsidRPr="009E5056">
        <w:rPr>
          <w:rFonts w:ascii="Times New Roman" w:hAnsi="Times New Roman" w:cs="Times New Roman"/>
          <w:sz w:val="28"/>
          <w:szCs w:val="28"/>
        </w:rPr>
        <w:t xml:space="preserve"> фотографию, в которой и близкий человек затруднился бы узнать ее, и Лутугин уже был готов найти сходство. Показали ему М-ву на вечере у Елагиных, без шляпки,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он опять соглашается, что похожа. И вся эта улика целиком уничтожилась, когда через четыре месяца Лутугину показали совсем другую даму, и он точно так же заявил, что и эта дама годится в продавщицы брошки и что он решительным образом </w:t>
      </w:r>
      <w:r>
        <w:rPr>
          <w:rFonts w:ascii="Times New Roman" w:hAnsi="Times New Roman" w:cs="Times New Roman"/>
          <w:sz w:val="28"/>
          <w:szCs w:val="28"/>
        </w:rPr>
        <w:t>ни ту, ни другую не выбирает...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A4">
        <w:rPr>
          <w:rFonts w:ascii="Times New Roman" w:hAnsi="Times New Roman" w:cs="Times New Roman"/>
          <w:sz w:val="28"/>
          <w:szCs w:val="28"/>
        </w:rPr>
        <w:lastRenderedPageBreak/>
        <w:t>Еще ничтожнее</w:t>
      </w:r>
      <w:r w:rsidRPr="009E5056">
        <w:rPr>
          <w:rFonts w:ascii="Times New Roman" w:hAnsi="Times New Roman" w:cs="Times New Roman"/>
          <w:sz w:val="28"/>
          <w:szCs w:val="28"/>
        </w:rPr>
        <w:t xml:space="preserve"> улика по сходству почерков. В экспертизу сходства почерков я никогда не верил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 ни в чистописательную, ни в фотографическую, потому что признание сходства почерков есть решительно </w:t>
      </w:r>
      <w:r w:rsidRPr="003838A4">
        <w:rPr>
          <w:rFonts w:ascii="Times New Roman" w:hAnsi="Times New Roman" w:cs="Times New Roman"/>
          <w:sz w:val="28"/>
          <w:szCs w:val="28"/>
        </w:rPr>
        <w:t>дело вкуса</w:t>
      </w:r>
      <w:r w:rsidRPr="009E5056">
        <w:rPr>
          <w:rFonts w:ascii="Times New Roman" w:hAnsi="Times New Roman" w:cs="Times New Roman"/>
          <w:sz w:val="28"/>
          <w:szCs w:val="28"/>
        </w:rPr>
        <w:t xml:space="preserve">. Мне кажется, что почерк похож, а другому, что - нет, и мы оба правы.   </w:t>
      </w:r>
      <w:r w:rsidRPr="003838A4">
        <w:rPr>
          <w:rFonts w:ascii="Times New Roman" w:hAnsi="Times New Roman" w:cs="Times New Roman"/>
          <w:sz w:val="28"/>
          <w:szCs w:val="28"/>
        </w:rPr>
        <w:t>Что же мы встречаем здесь?</w:t>
      </w:r>
      <w:r w:rsidRPr="009E5056">
        <w:rPr>
          <w:rFonts w:ascii="Times New Roman" w:hAnsi="Times New Roman" w:cs="Times New Roman"/>
          <w:sz w:val="28"/>
          <w:szCs w:val="28"/>
        </w:rPr>
        <w:t xml:space="preserve"> Нашли сходным наклон письма и несколько букв. А между тем, если взглянуть на записку, </w:t>
      </w:r>
      <w:r w:rsidRPr="003838A4">
        <w:rPr>
          <w:rFonts w:ascii="Times New Roman" w:hAnsi="Times New Roman" w:cs="Times New Roman"/>
          <w:sz w:val="28"/>
          <w:szCs w:val="28"/>
        </w:rPr>
        <w:t>попросту, без затей</w:t>
      </w:r>
      <w:r w:rsidRPr="009E5056">
        <w:rPr>
          <w:rFonts w:ascii="Times New Roman" w:hAnsi="Times New Roman" w:cs="Times New Roman"/>
          <w:sz w:val="28"/>
          <w:szCs w:val="28"/>
        </w:rPr>
        <w:t xml:space="preserve">, то выйдет,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 почерк, решительно неизвес</w:t>
      </w:r>
      <w:r>
        <w:rPr>
          <w:rFonts w:ascii="Times New Roman" w:hAnsi="Times New Roman" w:cs="Times New Roman"/>
          <w:sz w:val="28"/>
          <w:szCs w:val="28"/>
        </w:rPr>
        <w:t>тно кому принадлежащий.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Я знаю такой случай. В одном уездном городе была совершена кража со взломом. Похититель разбил окно и оставил на стекле следы крови. Становой пристав заподозрил в этом преступлении одного воришку, неоднократно уже судившегося за кражи, и еще более убедился в его виновности, когда нашел у него оцарапанные пальцы. Других улик не было, и обвиняемый запирался. Но </w:t>
      </w:r>
      <w:r w:rsidRPr="003838A4">
        <w:rPr>
          <w:rFonts w:ascii="Times New Roman" w:hAnsi="Times New Roman" w:cs="Times New Roman"/>
          <w:sz w:val="28"/>
          <w:szCs w:val="28"/>
        </w:rPr>
        <w:t>догадливый полицейский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прибег к такой хитрости. Он показал обвиняемому обломки стекла с запекшейся кровью и сказал: "А это что? Видишь эту кровь,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так вот, мы позовем доктора, и он скажет нам: твоя она или чужая?"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 Тогда обвиняемый </w:t>
      </w:r>
      <w:r w:rsidRPr="003838A4">
        <w:rPr>
          <w:rFonts w:ascii="Times New Roman" w:hAnsi="Times New Roman" w:cs="Times New Roman"/>
          <w:sz w:val="28"/>
          <w:szCs w:val="28"/>
        </w:rPr>
        <w:t>упал приставу в ноги</w:t>
      </w:r>
      <w:r w:rsidRPr="009E5056">
        <w:rPr>
          <w:rFonts w:ascii="Times New Roman" w:hAnsi="Times New Roman" w:cs="Times New Roman"/>
          <w:sz w:val="28"/>
          <w:szCs w:val="28"/>
        </w:rPr>
        <w:t xml:space="preserve"> и сознался.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И хотя здесь мы видим особенную наивность и невежество обвиняемого, но случай этот показывает, как вообще виновные </w:t>
      </w:r>
      <w:r w:rsidRPr="003838A4">
        <w:rPr>
          <w:rFonts w:ascii="Times New Roman" w:hAnsi="Times New Roman" w:cs="Times New Roman"/>
          <w:sz w:val="28"/>
          <w:szCs w:val="28"/>
        </w:rPr>
        <w:t xml:space="preserve">роковым </w:t>
      </w:r>
      <w:r w:rsidRPr="009E5056">
        <w:rPr>
          <w:rFonts w:ascii="Times New Roman" w:hAnsi="Times New Roman" w:cs="Times New Roman"/>
          <w:sz w:val="28"/>
          <w:szCs w:val="28"/>
        </w:rPr>
        <w:t>образом с</w:t>
      </w:r>
      <w:r>
        <w:rPr>
          <w:rFonts w:ascii="Times New Roman" w:hAnsi="Times New Roman" w:cs="Times New Roman"/>
          <w:sz w:val="28"/>
          <w:szCs w:val="28"/>
        </w:rPr>
        <w:t>уеверно относятся к экспертизе.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Но там угроза экспертизой привела к сознанию, а здесь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к немедленн</w:t>
      </w:r>
      <w:r>
        <w:rPr>
          <w:rFonts w:ascii="Times New Roman" w:hAnsi="Times New Roman" w:cs="Times New Roman"/>
          <w:sz w:val="28"/>
          <w:szCs w:val="28"/>
        </w:rPr>
        <w:t>ому протесту о невиновности.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Итак, сходство лица и почерка принадлежат к самым </w:t>
      </w:r>
      <w:r w:rsidRPr="003838A4">
        <w:rPr>
          <w:rFonts w:ascii="Times New Roman" w:hAnsi="Times New Roman" w:cs="Times New Roman"/>
          <w:sz w:val="28"/>
          <w:szCs w:val="28"/>
        </w:rPr>
        <w:t>легковесным и самым несерьезным доказательствам.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Далее мы имеем уже не улики, а </w:t>
      </w:r>
      <w:r w:rsidRPr="003838A4">
        <w:rPr>
          <w:rFonts w:ascii="Times New Roman" w:hAnsi="Times New Roman" w:cs="Times New Roman"/>
          <w:sz w:val="28"/>
          <w:szCs w:val="28"/>
        </w:rPr>
        <w:t>сплетни</w:t>
      </w:r>
      <w:r w:rsidRPr="009E5056">
        <w:rPr>
          <w:rFonts w:ascii="Times New Roman" w:hAnsi="Times New Roman" w:cs="Times New Roman"/>
          <w:sz w:val="28"/>
          <w:szCs w:val="28"/>
        </w:rPr>
        <w:t xml:space="preserve"> елагинской прислуги и </w:t>
      </w:r>
      <w:r w:rsidRPr="003838A4">
        <w:rPr>
          <w:rFonts w:ascii="Times New Roman" w:hAnsi="Times New Roman" w:cs="Times New Roman"/>
          <w:sz w:val="28"/>
          <w:szCs w:val="28"/>
        </w:rPr>
        <w:t>россказни</w:t>
      </w:r>
      <w:r w:rsidRPr="009E5056">
        <w:rPr>
          <w:rFonts w:ascii="Times New Roman" w:hAnsi="Times New Roman" w:cs="Times New Roman"/>
          <w:sz w:val="28"/>
          <w:szCs w:val="28"/>
        </w:rPr>
        <w:t xml:space="preserve"> самих Елагиных. Я не могу иначе называть всех этих показаний. Действительно, какую цену можно придавать рассказам горничной и мамки о том, будто в период от 8 до 16 ноября 1892 г., то есть как раз когда пропала брошка, М-ва дважды заходила к Елагиным в отсутствие хозяев и в первый раз была одна в спальне, а во второй - расспрашивала кормилицу, </w:t>
      </w:r>
      <w:r w:rsidRPr="003838A4">
        <w:rPr>
          <w:rFonts w:ascii="Times New Roman" w:hAnsi="Times New Roman" w:cs="Times New Roman"/>
          <w:sz w:val="28"/>
          <w:szCs w:val="28"/>
        </w:rPr>
        <w:t>"не тужит ли о чем-нибудь барыня?"</w:t>
      </w:r>
      <w:r w:rsidRPr="009E5056">
        <w:rPr>
          <w:rFonts w:ascii="Times New Roman" w:hAnsi="Times New Roman" w:cs="Times New Roman"/>
          <w:sz w:val="28"/>
          <w:szCs w:val="28"/>
        </w:rPr>
        <w:t xml:space="preserve"> Достаточно сказать, что обе эти свидетельницы впервые показывали в конце февраля 1893 года о том, что случилось в ноябре 1892 года, то есть почти через четыре месяца. Елагина, посылавшая прежде М-вой </w:t>
      </w:r>
      <w:r w:rsidRPr="003838A4">
        <w:rPr>
          <w:rFonts w:ascii="Times New Roman" w:hAnsi="Times New Roman" w:cs="Times New Roman"/>
          <w:sz w:val="28"/>
          <w:szCs w:val="28"/>
        </w:rPr>
        <w:t>влюбленные письма,</w:t>
      </w:r>
      <w:r w:rsidRPr="009E5056">
        <w:rPr>
          <w:rFonts w:ascii="Times New Roman" w:hAnsi="Times New Roman" w:cs="Times New Roman"/>
          <w:sz w:val="28"/>
          <w:szCs w:val="28"/>
        </w:rPr>
        <w:t xml:space="preserve"> с подписью "Мурочка", когда дело зашло о ее брошке, всеми этими </w:t>
      </w:r>
      <w:r w:rsidRPr="003838A4">
        <w:rPr>
          <w:rFonts w:ascii="Times New Roman" w:hAnsi="Times New Roman" w:cs="Times New Roman"/>
          <w:sz w:val="28"/>
          <w:szCs w:val="28"/>
        </w:rPr>
        <w:t>безобразными обвинениями, каккупоросом</w:t>
      </w:r>
      <w:r w:rsidRPr="009E5056">
        <w:rPr>
          <w:rFonts w:ascii="Times New Roman" w:hAnsi="Times New Roman" w:cs="Times New Roman"/>
          <w:sz w:val="28"/>
          <w:szCs w:val="28"/>
        </w:rPr>
        <w:t xml:space="preserve">, облила свою подругу. </w:t>
      </w:r>
      <w:r w:rsidRPr="003838A4">
        <w:rPr>
          <w:rFonts w:ascii="Times New Roman" w:hAnsi="Times New Roman" w:cs="Times New Roman"/>
          <w:sz w:val="28"/>
          <w:szCs w:val="28"/>
        </w:rPr>
        <w:t>Вот уж поистине дамская дружба!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И, однако же, М-ва все-таки никак не годится в похитительницы брошки. Нужно ли напомнить вам, что М-ву в этом деле будто некий ангел-хранитель защищает на протяжении целого дня 16 ноября (день пропажи брошки), ибо целый ряд свидетелей доказывает, что в этот именно день у М-вой был обед и она с утра до вечера не отлучалась из дому. Даже недоразумение между </w:t>
      </w:r>
      <w:r w:rsidRPr="009E5056">
        <w:rPr>
          <w:rFonts w:ascii="Times New Roman" w:hAnsi="Times New Roman" w:cs="Times New Roman"/>
          <w:sz w:val="28"/>
          <w:szCs w:val="28"/>
        </w:rPr>
        <w:lastRenderedPageBreak/>
        <w:t xml:space="preserve">служанкой Лигнугарис и Баумгартен насчет одиннадцати часов утра этого дня 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теперь уже устранились: </w:t>
      </w:r>
      <w:r w:rsidRPr="003838A4">
        <w:rPr>
          <w:rFonts w:ascii="Times New Roman" w:hAnsi="Times New Roman" w:cs="Times New Roman"/>
          <w:sz w:val="28"/>
          <w:szCs w:val="28"/>
        </w:rPr>
        <w:t>не могла быть М-ва в этот день у ювелира Лутугина, никак не могла...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A4">
        <w:rPr>
          <w:rFonts w:ascii="Times New Roman" w:hAnsi="Times New Roman" w:cs="Times New Roman"/>
          <w:sz w:val="28"/>
          <w:szCs w:val="28"/>
        </w:rPr>
        <w:t>Отрезвимся же от этих бумажных привидений!</w:t>
      </w:r>
      <w:r w:rsidRPr="009E5056">
        <w:rPr>
          <w:rFonts w:ascii="Times New Roman" w:hAnsi="Times New Roman" w:cs="Times New Roman"/>
          <w:sz w:val="28"/>
          <w:szCs w:val="28"/>
        </w:rPr>
        <w:t xml:space="preserve"> Или еще лучше: вспомним, что мы трактуем здесь как воровку женщину, действительно ни в чем не повинную - войдем в ее положение, пожалеем ее, защитим ее, отдадим справедливость ее характеру, посетуем о несовершенстве</w:t>
      </w:r>
      <w:r>
        <w:rPr>
          <w:rFonts w:ascii="Times New Roman" w:hAnsi="Times New Roman" w:cs="Times New Roman"/>
          <w:sz w:val="28"/>
          <w:szCs w:val="28"/>
        </w:rPr>
        <w:t xml:space="preserve"> наших следственных порядков...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Елагина подружилась сМ-вою, будучи почти ребенком. В течение долгих лет между этими женщинами установились настоящие родственные отношения: М-ва, можно сказать, была членом елагинской семьи. Свидания были почти ежедневные, </w:t>
      </w:r>
      <w:r w:rsidRPr="003838A4">
        <w:rPr>
          <w:rFonts w:ascii="Times New Roman" w:hAnsi="Times New Roman" w:cs="Times New Roman"/>
          <w:sz w:val="28"/>
          <w:szCs w:val="28"/>
        </w:rPr>
        <w:t>радости и горе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все делилось вместе; </w:t>
      </w:r>
      <w:r w:rsidRPr="003838A4">
        <w:rPr>
          <w:rFonts w:ascii="Times New Roman" w:hAnsi="Times New Roman" w:cs="Times New Roman"/>
          <w:sz w:val="28"/>
          <w:szCs w:val="28"/>
        </w:rPr>
        <w:t>вместе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пировали на свадьбе, </w:t>
      </w:r>
      <w:r w:rsidRPr="003838A4">
        <w:rPr>
          <w:rFonts w:ascii="Times New Roman" w:hAnsi="Times New Roman" w:cs="Times New Roman"/>
          <w:sz w:val="28"/>
          <w:szCs w:val="28"/>
        </w:rPr>
        <w:t>вместе тревожились,</w:t>
      </w:r>
      <w:r w:rsidRPr="009E5056">
        <w:rPr>
          <w:rFonts w:ascii="Times New Roman" w:hAnsi="Times New Roman" w:cs="Times New Roman"/>
          <w:sz w:val="28"/>
          <w:szCs w:val="28"/>
        </w:rPr>
        <w:t xml:space="preserve"> когда кто-нибудь был болен, а когда бывали </w:t>
      </w:r>
      <w:r w:rsidRPr="003838A4">
        <w:rPr>
          <w:rFonts w:ascii="Times New Roman" w:hAnsi="Times New Roman" w:cs="Times New Roman"/>
          <w:sz w:val="28"/>
          <w:szCs w:val="28"/>
        </w:rPr>
        <w:t>в разлуке</w:t>
      </w:r>
      <w:r w:rsidRPr="009E5056">
        <w:rPr>
          <w:rFonts w:ascii="Times New Roman" w:hAnsi="Times New Roman" w:cs="Times New Roman"/>
          <w:sz w:val="28"/>
          <w:szCs w:val="28"/>
        </w:rPr>
        <w:t xml:space="preserve">, то постоянно обменивались письмами и записками и подписывались уменьшительными прозвищами. И вдруг, когда после пропажи брошки сыщик заявил Елагиной, что подозрение падает на эту именно М-ву и что для окончательного решения этого вопроса Елагиной нужно будет предательски позвать М-ву к себе на вечер и показать ее </w:t>
      </w:r>
      <w:r w:rsidRPr="003838A4">
        <w:rPr>
          <w:rFonts w:ascii="Times New Roman" w:hAnsi="Times New Roman" w:cs="Times New Roman"/>
          <w:sz w:val="28"/>
          <w:szCs w:val="28"/>
        </w:rPr>
        <w:t>в щелочку</w:t>
      </w:r>
      <w:r w:rsidRPr="009E5056">
        <w:rPr>
          <w:rFonts w:ascii="Times New Roman" w:hAnsi="Times New Roman" w:cs="Times New Roman"/>
          <w:sz w:val="28"/>
          <w:szCs w:val="28"/>
        </w:rPr>
        <w:t xml:space="preserve"> тем лицам, которые будут приведены для подглядывания,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то Елагина на это </w:t>
      </w:r>
      <w:r>
        <w:rPr>
          <w:rFonts w:ascii="Times New Roman" w:hAnsi="Times New Roman" w:cs="Times New Roman"/>
          <w:sz w:val="28"/>
          <w:szCs w:val="28"/>
        </w:rPr>
        <w:t>согласилась и эта устроила...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Вот почему я повторяю, что </w:t>
      </w:r>
      <w:r w:rsidRPr="003838A4">
        <w:rPr>
          <w:rFonts w:ascii="Times New Roman" w:hAnsi="Times New Roman" w:cs="Times New Roman"/>
          <w:sz w:val="28"/>
          <w:szCs w:val="28"/>
        </w:rPr>
        <w:t>легкомысленное обвинение</w:t>
      </w:r>
      <w:r w:rsidRPr="009E5056">
        <w:rPr>
          <w:rFonts w:ascii="Times New Roman" w:hAnsi="Times New Roman" w:cs="Times New Roman"/>
          <w:sz w:val="28"/>
          <w:szCs w:val="28"/>
        </w:rPr>
        <w:t xml:space="preserve"> безнравственно. К тому же всякий понимает, что не столько полиция и тюрьма поддерживают общественный порядок, сколько </w:t>
      </w:r>
      <w:r w:rsidRPr="003838A4">
        <w:rPr>
          <w:rFonts w:ascii="Times New Roman" w:hAnsi="Times New Roman" w:cs="Times New Roman"/>
          <w:sz w:val="28"/>
          <w:szCs w:val="28"/>
        </w:rPr>
        <w:t>добрые</w:t>
      </w:r>
      <w:r w:rsidRPr="00867F3B">
        <w:rPr>
          <w:rFonts w:ascii="Times New Roman" w:hAnsi="Times New Roman" w:cs="Times New Roman"/>
          <w:sz w:val="28"/>
          <w:szCs w:val="28"/>
        </w:rPr>
        <w:t xml:space="preserve"> наши </w:t>
      </w:r>
      <w:r w:rsidRPr="003838A4">
        <w:rPr>
          <w:rFonts w:ascii="Times New Roman" w:hAnsi="Times New Roman" w:cs="Times New Roman"/>
          <w:sz w:val="28"/>
          <w:szCs w:val="28"/>
        </w:rPr>
        <w:t>чувства</w:t>
      </w:r>
      <w:r w:rsidRPr="009E5056">
        <w:rPr>
          <w:rFonts w:ascii="Times New Roman" w:hAnsi="Times New Roman" w:cs="Times New Roman"/>
          <w:sz w:val="28"/>
          <w:szCs w:val="28"/>
        </w:rPr>
        <w:t xml:space="preserve"> друг к другу, терпимость, доверие, участие и человечность. И вот обвинение в краже брошки самым нелепым образом ударило в М-ву, которая, как говорится, </w:t>
      </w:r>
      <w:r w:rsidRPr="003838A4">
        <w:rPr>
          <w:rFonts w:ascii="Times New Roman" w:hAnsi="Times New Roman" w:cs="Times New Roman"/>
          <w:sz w:val="28"/>
          <w:szCs w:val="28"/>
        </w:rPr>
        <w:t>"ни сном, ни духом"</w:t>
      </w:r>
      <w:r w:rsidRPr="009E5056">
        <w:rPr>
          <w:rFonts w:ascii="Times New Roman" w:hAnsi="Times New Roman" w:cs="Times New Roman"/>
          <w:sz w:val="28"/>
          <w:szCs w:val="28"/>
        </w:rPr>
        <w:t xml:space="preserve"> не была в этом в</w:t>
      </w:r>
      <w:r>
        <w:rPr>
          <w:rFonts w:ascii="Times New Roman" w:hAnsi="Times New Roman" w:cs="Times New Roman"/>
          <w:sz w:val="28"/>
          <w:szCs w:val="28"/>
        </w:rPr>
        <w:t>иновна.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Вы слышали и знаете, что нашлась другая личность, в </w:t>
      </w:r>
      <w:r w:rsidRPr="003838A4">
        <w:rPr>
          <w:rFonts w:ascii="Times New Roman" w:hAnsi="Times New Roman" w:cs="Times New Roman"/>
          <w:sz w:val="28"/>
          <w:szCs w:val="28"/>
        </w:rPr>
        <w:t xml:space="preserve">десять раз более подходящая (и опять-таки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38A4">
        <w:rPr>
          <w:rFonts w:ascii="Times New Roman" w:hAnsi="Times New Roman" w:cs="Times New Roman"/>
          <w:sz w:val="28"/>
          <w:szCs w:val="28"/>
        </w:rPr>
        <w:t>только подходящая)</w:t>
      </w:r>
      <w:r w:rsidRPr="009E5056">
        <w:rPr>
          <w:rFonts w:ascii="Times New Roman" w:hAnsi="Times New Roman" w:cs="Times New Roman"/>
          <w:sz w:val="28"/>
          <w:szCs w:val="28"/>
        </w:rPr>
        <w:t xml:space="preserve"> к роли похитительницы, нежели М-ва, хотя обвинению и угодно было возложить эту роль все-таки на М-ву.</w:t>
      </w:r>
      <w:r w:rsidRPr="009E5056">
        <w:rPr>
          <w:rFonts w:ascii="Times New Roman" w:hAnsi="Times New Roman" w:cs="Times New Roman"/>
          <w:sz w:val="28"/>
          <w:szCs w:val="28"/>
        </w:rPr>
        <w:br/>
        <w:t xml:space="preserve">Нашлась другая дама, с которой совпадает множество признаков похитительницы, не подходящих к М-вой и пополняющих все то, чего в таком изобилии не достает для обвинения М-вой. А именно сходство этой дамы с продавщицей брошки точно так же признано Лутугиным: акцент у этой дамы точно так же малороссийский; дама эта точно так же принадлежит к знакомым Елагиных, и притом менее близким, из чего следует, что подобный поступок мог быть для нее менее мучительным, чем дляМ-вой Мало того, открылось, что эта дама нуждалась в деньгах и часто занимала у Елагиных; что из дома, которым заведует муж этой дамы, безвестно скрылась одна </w:t>
      </w:r>
      <w:r w:rsidRPr="003838A4">
        <w:rPr>
          <w:rFonts w:ascii="Times New Roman" w:hAnsi="Times New Roman" w:cs="Times New Roman"/>
          <w:sz w:val="28"/>
          <w:szCs w:val="28"/>
        </w:rPr>
        <w:t>подозрительная жиличка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по фамилии Перфильева, то есть женщина с той самой фамилией, </w:t>
      </w:r>
      <w:r w:rsidRPr="009E5056">
        <w:rPr>
          <w:rFonts w:ascii="Times New Roman" w:hAnsi="Times New Roman" w:cs="Times New Roman"/>
          <w:sz w:val="28"/>
          <w:szCs w:val="28"/>
        </w:rPr>
        <w:lastRenderedPageBreak/>
        <w:t>которой расписалась неизвестная продавщица брошки в лавке Лутугина; что у этой дамы была кофточка, сходная с кофточкой продавщицы, и, наконец, что эта дама получала из аптеки Руссова таблетки в точно такой же коробочке, в какой продавщица брошки принесла поличное в магазин Лутугина,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 тогда как М-ва ниоткуда и никоим образом не могла добыть по</w:t>
      </w:r>
      <w:r>
        <w:rPr>
          <w:rFonts w:ascii="Times New Roman" w:hAnsi="Times New Roman" w:cs="Times New Roman"/>
          <w:sz w:val="28"/>
          <w:szCs w:val="28"/>
        </w:rPr>
        <w:t>добной коробочки...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8A4">
        <w:rPr>
          <w:rFonts w:ascii="Times New Roman" w:hAnsi="Times New Roman" w:cs="Times New Roman"/>
          <w:sz w:val="28"/>
          <w:szCs w:val="28"/>
        </w:rPr>
        <w:t>Довольно, господа присяжные заседатели!</w:t>
      </w:r>
      <w:r w:rsidRPr="009E5056">
        <w:rPr>
          <w:rFonts w:ascii="Times New Roman" w:hAnsi="Times New Roman" w:cs="Times New Roman"/>
          <w:sz w:val="28"/>
          <w:szCs w:val="28"/>
        </w:rPr>
        <w:t xml:space="preserve"> Я вовсе не желаю топить эту вторую женщину и даже не хочу произносить ее фамилии. Говорят, что ее почерк не похож на расписку, оставленную в магазине Лутугина, или что у нее был болен корью ребенок во время кражи, и она не бывала у Елагиных.</w:t>
      </w:r>
      <w:r w:rsidRPr="009E5056">
        <w:rPr>
          <w:rFonts w:ascii="Times New Roman" w:hAnsi="Times New Roman" w:cs="Times New Roman"/>
          <w:sz w:val="28"/>
          <w:szCs w:val="28"/>
        </w:rPr>
        <w:br/>
      </w:r>
      <w:r w:rsidRPr="003838A4">
        <w:rPr>
          <w:rFonts w:ascii="Times New Roman" w:hAnsi="Times New Roman" w:cs="Times New Roman"/>
          <w:sz w:val="28"/>
          <w:szCs w:val="28"/>
        </w:rPr>
        <w:t>Кто же украл брошку?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Повторяю, этот вопрос меня нисколько не интересует. Быть может, полотеры, быть может, брошка даже вовсе не была украдена и Елагина ее просто потеряла на балу или в извозчичьей карете, потому что если она не помнит, куда положила брошку - спрятала в ящик или бросила на комоде, то почему бы ей, кстати уже не забыть и того, нашла ли она на себе брошку вообще по возвращении с бала? Ведь Елагина была уставши, </w:t>
      </w:r>
      <w:r w:rsidRPr="003838A4">
        <w:rPr>
          <w:rFonts w:ascii="Times New Roman" w:hAnsi="Times New Roman" w:cs="Times New Roman"/>
          <w:sz w:val="28"/>
          <w:szCs w:val="28"/>
        </w:rPr>
        <w:t>раздевалась как автомат</w:t>
      </w:r>
      <w:r w:rsidRPr="009E5056">
        <w:rPr>
          <w:rFonts w:ascii="Times New Roman" w:hAnsi="Times New Roman" w:cs="Times New Roman"/>
          <w:sz w:val="28"/>
          <w:szCs w:val="28"/>
        </w:rPr>
        <w:t xml:space="preserve"> и легко </w:t>
      </w:r>
      <w:r w:rsidRPr="003838A4">
        <w:rPr>
          <w:rFonts w:ascii="Times New Roman" w:hAnsi="Times New Roman" w:cs="Times New Roman"/>
          <w:sz w:val="28"/>
          <w:szCs w:val="28"/>
        </w:rPr>
        <w:t xml:space="preserve">могла прозевать исчезновение брошки. А что брошку продавала дама, так это было уже неизбежно,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838A4">
        <w:rPr>
          <w:rFonts w:ascii="Times New Roman" w:hAnsi="Times New Roman" w:cs="Times New Roman"/>
          <w:sz w:val="28"/>
          <w:szCs w:val="28"/>
        </w:rPr>
        <w:t>кто бы ни нашел, кто бы ни украл ее,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потому что сбывать женскую принадлежность, не возбуждая подоз</w:t>
      </w:r>
      <w:r>
        <w:rPr>
          <w:rFonts w:ascii="Times New Roman" w:hAnsi="Times New Roman" w:cs="Times New Roman"/>
          <w:sz w:val="28"/>
          <w:szCs w:val="28"/>
        </w:rPr>
        <w:t>рения, может только женщина.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За участь М-вой я спокоен. Я спокоен уже потому, что у вас постоянно будет </w:t>
      </w:r>
      <w:r>
        <w:rPr>
          <w:rFonts w:ascii="Times New Roman" w:hAnsi="Times New Roman" w:cs="Times New Roman"/>
          <w:sz w:val="28"/>
          <w:szCs w:val="28"/>
        </w:rPr>
        <w:t>двоиться в глазах «</w:t>
      </w:r>
      <w:r w:rsidRPr="009E5056">
        <w:rPr>
          <w:rFonts w:ascii="Times New Roman" w:hAnsi="Times New Roman" w:cs="Times New Roman"/>
          <w:sz w:val="28"/>
          <w:szCs w:val="28"/>
        </w:rPr>
        <w:t>М-ва или другая?</w:t>
      </w:r>
      <w:r>
        <w:rPr>
          <w:rFonts w:ascii="Times New Roman" w:hAnsi="Times New Roman" w:cs="Times New Roman"/>
          <w:sz w:val="28"/>
          <w:szCs w:val="28"/>
        </w:rPr>
        <w:t>»–</w:t>
      </w:r>
      <w:r w:rsidRPr="009E5056">
        <w:rPr>
          <w:rFonts w:ascii="Times New Roman" w:hAnsi="Times New Roman" w:cs="Times New Roman"/>
          <w:sz w:val="28"/>
          <w:szCs w:val="28"/>
        </w:rPr>
        <w:t xml:space="preserve"> и сколько бы вы ни сидели в совещательной комнате, из </w:t>
      </w:r>
      <w:r>
        <w:rPr>
          <w:rFonts w:ascii="Times New Roman" w:hAnsi="Times New Roman" w:cs="Times New Roman"/>
          <w:sz w:val="28"/>
          <w:szCs w:val="28"/>
        </w:rPr>
        <w:t>этого недоумения вы не выйдете.</w:t>
      </w:r>
    </w:p>
    <w:p w:rsidR="002A0DAD" w:rsidRPr="009E5056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056">
        <w:rPr>
          <w:rFonts w:ascii="Times New Roman" w:hAnsi="Times New Roman" w:cs="Times New Roman"/>
          <w:sz w:val="28"/>
          <w:szCs w:val="28"/>
        </w:rPr>
        <w:t xml:space="preserve">Итак, вы оправдаете М-ву. Но пусть же ваше оправдание сослужит и другую службу. Пускай сыскное отделение хотя немножко отучится от своей прямолинейности, </w:t>
      </w:r>
      <w:r w:rsidRPr="003838A4">
        <w:rPr>
          <w:rFonts w:ascii="Times New Roman" w:hAnsi="Times New Roman" w:cs="Times New Roman"/>
          <w:sz w:val="28"/>
          <w:szCs w:val="28"/>
        </w:rPr>
        <w:t>от своей прыти</w:t>
      </w:r>
      <w:r w:rsidRPr="009E5056">
        <w:rPr>
          <w:rFonts w:ascii="Times New Roman" w:hAnsi="Times New Roman" w:cs="Times New Roman"/>
          <w:sz w:val="28"/>
          <w:szCs w:val="28"/>
        </w:rPr>
        <w:t xml:space="preserve">, от этой </w:t>
      </w:r>
      <w:r w:rsidRPr="003838A4">
        <w:rPr>
          <w:rFonts w:ascii="Times New Roman" w:hAnsi="Times New Roman" w:cs="Times New Roman"/>
          <w:sz w:val="28"/>
          <w:szCs w:val="28"/>
        </w:rPr>
        <w:t>езды в карьер,</w:t>
      </w:r>
      <w:r w:rsidRPr="009E5056">
        <w:rPr>
          <w:rFonts w:ascii="Times New Roman" w:hAnsi="Times New Roman" w:cs="Times New Roman"/>
          <w:sz w:val="28"/>
          <w:szCs w:val="28"/>
        </w:rPr>
        <w:t xml:space="preserve"> потому что хотя со стороны и красиво смотреть, как </w:t>
      </w:r>
      <w:r w:rsidRPr="003838A4">
        <w:rPr>
          <w:rFonts w:ascii="Times New Roman" w:hAnsi="Times New Roman" w:cs="Times New Roman"/>
          <w:sz w:val="28"/>
          <w:szCs w:val="28"/>
        </w:rPr>
        <w:t>ретивый конь стрелою несется</w:t>
      </w:r>
      <w:r w:rsidRPr="009E5056">
        <w:rPr>
          <w:rFonts w:ascii="Times New Roman" w:hAnsi="Times New Roman" w:cs="Times New Roman"/>
          <w:sz w:val="28"/>
          <w:szCs w:val="28"/>
        </w:rPr>
        <w:t xml:space="preserve"> от Аничкина моста прямо к Адмиралтейству, но при этом часто бывает, что он давит ни в чем не повинных прохожих».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29F7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429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Проверьте свои коммуникативные барьеры. Отметьте присущие Вам «барьеры общения». Сделанные для себя выводы оформите в тетради как памятную страницу. 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AD" w:rsidRPr="00F3517E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517E">
        <w:rPr>
          <w:rFonts w:ascii="Times New Roman" w:hAnsi="Times New Roman" w:cs="Times New Roman"/>
          <w:sz w:val="28"/>
          <w:szCs w:val="28"/>
        </w:rPr>
        <w:t xml:space="preserve">Одной из </w:t>
      </w:r>
      <w:r>
        <w:rPr>
          <w:rFonts w:ascii="Times New Roman" w:hAnsi="Times New Roman" w:cs="Times New Roman"/>
          <w:sz w:val="28"/>
          <w:szCs w:val="28"/>
        </w:rPr>
        <w:t xml:space="preserve">помех в речевом общении является склонность к суждениям, оценкам, одобрению  / неодобрению </w:t>
      </w:r>
      <w:r w:rsidRPr="00F3517E">
        <w:rPr>
          <w:rFonts w:ascii="Times New Roman" w:hAnsi="Times New Roman" w:cs="Times New Roman"/>
          <w:i/>
          <w:sz w:val="28"/>
          <w:szCs w:val="28"/>
        </w:rPr>
        <w:t>еще не выслушанных 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Английский психолог  Гордон создал классификацию суждений коммуникантов, представив их по 12 категориям, которые были названы ученым «барьерами в общении». </w:t>
      </w:r>
    </w:p>
    <w:tbl>
      <w:tblPr>
        <w:tblStyle w:val="a7"/>
        <w:tblW w:w="0" w:type="auto"/>
        <w:tblLook w:val="04A0"/>
      </w:tblPr>
      <w:tblGrid>
        <w:gridCol w:w="3044"/>
        <w:gridCol w:w="6810"/>
      </w:tblGrid>
      <w:tr w:rsidR="002A0DAD" w:rsidTr="008A118F">
        <w:tc>
          <w:tcPr>
            <w:tcW w:w="3085" w:type="dxa"/>
          </w:tcPr>
          <w:p w:rsidR="002A0DAD" w:rsidRPr="00C45A9C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i/>
                <w:sz w:val="28"/>
                <w:szCs w:val="28"/>
              </w:rPr>
              <w:t>Группа 1.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Приказ, 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указание, команда</w:t>
            </w: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говорите со мной подобным образом.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Повторите еще раз!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Говорите медленнее.</w:t>
            </w:r>
          </w:p>
        </w:tc>
      </w:tr>
      <w:tr w:rsidR="002A0DAD" w:rsidTr="008A118F">
        <w:tc>
          <w:tcPr>
            <w:tcW w:w="3085" w:type="dxa"/>
          </w:tcPr>
          <w:p w:rsidR="002A0DAD" w:rsidRPr="00C45A9C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Группа 2.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Предупреждение,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Угроза,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обещание</w:t>
            </w: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Еще раз повторится – будем разговаривать в другом месте!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Успокойтесь, и я вас охотно выслушаю.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будете жалеть, если поступите так.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i/>
                <w:sz w:val="28"/>
                <w:szCs w:val="28"/>
              </w:rPr>
              <w:t>Группа 3.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Поучение,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Оценка,</w:t>
            </w:r>
          </w:p>
          <w:p w:rsidR="002A0DAD" w:rsidRPr="00C45A9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Указание на целесообразность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Вам следует извиниться 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ед коллегой.</w:t>
            </w:r>
          </w:p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Это неправильн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Вам не следует так поступать.</w:t>
            </w:r>
          </w:p>
        </w:tc>
      </w:tr>
      <w:tr w:rsidR="002A0DAD" w:rsidTr="008A118F">
        <w:tc>
          <w:tcPr>
            <w:tcW w:w="3085" w:type="dxa"/>
          </w:tcPr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F4C">
              <w:rPr>
                <w:rFonts w:ascii="Times New Roman" w:hAnsi="Times New Roman" w:cs="Times New Roman"/>
                <w:i/>
                <w:sz w:val="28"/>
                <w:szCs w:val="28"/>
              </w:rPr>
              <w:t>Группа 4.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Рекомендация или решение</w:t>
            </w:r>
          </w:p>
        </w:tc>
        <w:tc>
          <w:tcPr>
            <w:tcW w:w="7052" w:type="dxa"/>
          </w:tcPr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Почему бы вам не сказать так?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бы предложил вам обжаловать это.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Попробуйте поступить так!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F4C">
              <w:rPr>
                <w:rFonts w:ascii="Times New Roman" w:hAnsi="Times New Roman" w:cs="Times New Roman"/>
                <w:i/>
                <w:sz w:val="28"/>
                <w:szCs w:val="28"/>
              </w:rPr>
              <w:t>Группа 5.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Нравоучения,</w:t>
            </w:r>
          </w:p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аргументация</w:t>
            </w:r>
          </w:p>
        </w:tc>
        <w:tc>
          <w:tcPr>
            <w:tcW w:w="7052" w:type="dxa"/>
          </w:tcPr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Посмотрите на это иначе.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Вам это поручено, значит, это ваша проблема.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вашем возрасте я и такого не имел.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F4C">
              <w:rPr>
                <w:rFonts w:ascii="Times New Roman" w:hAnsi="Times New Roman" w:cs="Times New Roman"/>
                <w:i/>
                <w:sz w:val="28"/>
                <w:szCs w:val="28"/>
              </w:rPr>
              <w:t>Группа 6.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Осуждение,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Критика,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Несогласие,</w:t>
            </w:r>
          </w:p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обвинение</w:t>
            </w: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, что вы сделали, глупо. 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 теперь вы на верном пути.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7F4C">
              <w:rPr>
                <w:rFonts w:ascii="Times New Roman" w:hAnsi="Times New Roman" w:cs="Times New Roman"/>
                <w:sz w:val="28"/>
                <w:szCs w:val="28"/>
              </w:rPr>
              <w:t>Я больше не могу спорить с вами.</w:t>
            </w:r>
          </w:p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ведь предупреждал вас, что это случится.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A7F4C">
              <w:rPr>
                <w:rFonts w:ascii="Times New Roman" w:hAnsi="Times New Roman" w:cs="Times New Roman"/>
                <w:i/>
                <w:sz w:val="28"/>
                <w:szCs w:val="28"/>
              </w:rPr>
              <w:t>Группа 7.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Похвала,</w:t>
            </w:r>
          </w:p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согласие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считаю, что вы правы.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Это было замечательно.</w:t>
            </w:r>
          </w:p>
          <w:p w:rsidR="002A0DAD" w:rsidRPr="002A7F4C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гордимся вами.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D18CA">
              <w:rPr>
                <w:rFonts w:ascii="Times New Roman" w:hAnsi="Times New Roman" w:cs="Times New Roman"/>
                <w:i/>
                <w:sz w:val="28"/>
                <w:szCs w:val="28"/>
              </w:rPr>
              <w:t>Группа 8.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Необоснованные обобщения,</w:t>
            </w:r>
          </w:p>
          <w:p w:rsidR="002A0DAD" w:rsidRPr="001D18CA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унижение</w:t>
            </w: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Ну, хорошо, дальше разговаривать бессмысленно.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один правы, а остальные нет.</w:t>
            </w:r>
          </w:p>
          <w:p w:rsidR="002A0DAD" w:rsidRPr="001D18CA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вы одинаковы.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A0B">
              <w:rPr>
                <w:rFonts w:ascii="Times New Roman" w:hAnsi="Times New Roman" w:cs="Times New Roman"/>
                <w:i/>
                <w:sz w:val="28"/>
                <w:szCs w:val="28"/>
              </w:rPr>
              <w:t>Группа 9.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A0B">
              <w:rPr>
                <w:rFonts w:ascii="Times New Roman" w:hAnsi="Times New Roman" w:cs="Times New Roman"/>
                <w:sz w:val="28"/>
                <w:szCs w:val="28"/>
              </w:rPr>
              <w:t>Интерпретация,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A0B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действительно в это не верите?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говорите это, чтобы расстроить меня. 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Теперь понятно, почему Вы это сделали.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A0B">
              <w:rPr>
                <w:rFonts w:ascii="Times New Roman" w:hAnsi="Times New Roman" w:cs="Times New Roman"/>
                <w:i/>
                <w:sz w:val="28"/>
                <w:szCs w:val="28"/>
              </w:rPr>
              <w:t>Группа 10.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Успокаивание,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Сочувствие,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Утешение,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следующий раз Вы будете чувствовать себя увереннее.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тоже испытывал такое чувство.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делают ошибки.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 все поддерживаем вас.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A0B">
              <w:rPr>
                <w:rFonts w:ascii="Times New Roman" w:hAnsi="Times New Roman" w:cs="Times New Roman"/>
                <w:i/>
                <w:sz w:val="28"/>
                <w:szCs w:val="28"/>
              </w:rPr>
              <w:t>Группа 11.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Выяснение,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допрос</w:t>
            </w: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кто же вас надоумил?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же вы сделаете в следующий раз?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 можете рассказать все по порядку?</w:t>
            </w:r>
          </w:p>
        </w:tc>
      </w:tr>
      <w:tr w:rsidR="002A0DAD" w:rsidTr="008A118F">
        <w:tc>
          <w:tcPr>
            <w:tcW w:w="3085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42A0B">
              <w:rPr>
                <w:rFonts w:ascii="Times New Roman" w:hAnsi="Times New Roman" w:cs="Times New Roman"/>
                <w:i/>
                <w:sz w:val="28"/>
                <w:szCs w:val="28"/>
              </w:rPr>
              <w:t>Группа 12.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42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Увод от проблемы,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Отвлечение внимания,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Шутка,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Анекдот или притча по теме</w:t>
            </w:r>
          </w:p>
          <w:p w:rsidR="002A0DAD" w:rsidRPr="00742A0B" w:rsidRDefault="002A0DAD" w:rsidP="008A118F">
            <w:pPr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7052" w:type="dxa"/>
          </w:tcPr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A9C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Пример: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Почему бы Вам не забыть об этом?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поговорим о чем-нибудь другом.</w:t>
            </w:r>
          </w:p>
          <w:p w:rsidR="002A0DAD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Притча.</w:t>
            </w:r>
          </w:p>
          <w:p w:rsidR="002A0DAD" w:rsidRPr="00742A0B" w:rsidRDefault="002A0DAD" w:rsidP="008A11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 по соседству две рыбацкие семьи. В одной всегда улов, а значит, и семья сыта и весела. Во второй – часто не до веселья – голод. Жалеет сосед соседа: то рыбину ему даст, то с большого улова целую корзину. Но не может один рыбак прокормить две семьи, а чувствует себя неловко, когда дать нечего…Посетовал он как-то на это старцу и получил такой ответ: «Хочешь, чтобы семья твоего соседа была сыта день – дай ему рыбину; хочешь кормить ее неделю – дай корзину рыбы; но если хочешь, чтобы она не нуждалась, - научи соседа ловить рыбу».</w:t>
            </w:r>
          </w:p>
        </w:tc>
      </w:tr>
    </w:tbl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DAD" w:rsidRDefault="002A0DAD" w:rsidP="002A0D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517E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для Вас характерны 1, 3, 7 помехи, то Вы склонны к высокомерному отношению к собеседнику.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допускаете помехи 2, 8, то Вам необходимо обратить внимание на свое воспитание.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Вам свойственны помехи 4, 11, то Вы относитесь к тем людям, которые обычно поспешно решают проблемы за других.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Ваши заявления типа 5, 10, 12, то Вы, скорее всего, склонны уходить от чужих проблем.</w:t>
      </w:r>
    </w:p>
    <w:p w:rsidR="002A0DAD" w:rsidRDefault="002A0DAD" w:rsidP="002A0D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допускаете помехи 6, 9, то Вам свойственны ортодоксальные  черты личности.</w:t>
      </w:r>
    </w:p>
    <w:p w:rsidR="002A0DAD" w:rsidRPr="004429F7" w:rsidRDefault="002A0DAD" w:rsidP="002A0DAD">
      <w:pPr>
        <w:pStyle w:val="4"/>
        <w:spacing w:after="0" w:line="240" w:lineRule="auto"/>
        <w:ind w:left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2A0DAD" w:rsidRPr="004429F7" w:rsidRDefault="002A0DAD" w:rsidP="002A0D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429F7">
        <w:rPr>
          <w:rFonts w:ascii="Times New Roman" w:hAnsi="Times New Roman"/>
          <w:b/>
          <w:sz w:val="28"/>
          <w:szCs w:val="28"/>
        </w:rPr>
        <w:t>Рекомендуемая литература</w:t>
      </w:r>
    </w:p>
    <w:p w:rsidR="002A0DAD" w:rsidRPr="004429F7" w:rsidRDefault="002A0DAD" w:rsidP="002A0DAD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4429F7">
        <w:rPr>
          <w:rFonts w:ascii="Times New Roman" w:hAnsi="Times New Roman"/>
          <w:i/>
          <w:sz w:val="28"/>
          <w:szCs w:val="28"/>
        </w:rPr>
        <w:t>Основная:</w:t>
      </w:r>
    </w:p>
    <w:p w:rsidR="002A0DAD" w:rsidRPr="004429F7" w:rsidRDefault="002A0DAD" w:rsidP="002A0DA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4429F7">
        <w:rPr>
          <w:rFonts w:ascii="Times New Roman" w:hAnsi="Times New Roman"/>
          <w:bCs/>
          <w:sz w:val="28"/>
          <w:szCs w:val="28"/>
        </w:rPr>
        <w:t>Беглова, Е. И.</w:t>
      </w:r>
      <w:r w:rsidRPr="004429F7">
        <w:rPr>
          <w:rFonts w:ascii="Times New Roman" w:hAnsi="Times New Roman"/>
          <w:sz w:val="28"/>
          <w:szCs w:val="28"/>
        </w:rPr>
        <w:t xml:space="preserve"> Риторика [Текст]: учеб.пособие / Е. И. Беглова; МВД России, НА. – Н. Новгород: НА МВД России, 2019. – 164 с. – То же [Электронный ресурс]. – ЭБС НА МВД России. – URL: </w:t>
      </w:r>
      <w:hyperlink r:id="rId6" w:history="1">
        <w:r w:rsidRPr="004429F7">
          <w:rPr>
            <w:rStyle w:val="a4"/>
            <w:rFonts w:ascii="Times New Roman" w:hAnsi="Times New Roman"/>
            <w:sz w:val="28"/>
            <w:szCs w:val="28"/>
          </w:rPr>
          <w:t>https://namvd.bibliotech.ru/Reader/Book/2019051414102329653200009926</w:t>
        </w:r>
      </w:hyperlink>
    </w:p>
    <w:p w:rsidR="002A0DAD" w:rsidRPr="004429F7" w:rsidRDefault="002A0DAD" w:rsidP="002A0DAD">
      <w:pPr>
        <w:pStyle w:val="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9F7">
        <w:rPr>
          <w:rFonts w:ascii="Times New Roman" w:hAnsi="Times New Roman"/>
          <w:color w:val="000000"/>
          <w:sz w:val="28"/>
          <w:szCs w:val="28"/>
        </w:rPr>
        <w:t xml:space="preserve">Михалкин, Н.В. Риторика для юристов: учеб.пособие для бакалавров / Н. В. Михалкин, С. С. Антюшин. </w:t>
      </w:r>
      <w:r w:rsidRPr="004429F7">
        <w:rPr>
          <w:rFonts w:ascii="Times New Roman" w:hAnsi="Times New Roman"/>
          <w:sz w:val="28"/>
          <w:szCs w:val="28"/>
        </w:rPr>
        <w:t xml:space="preserve">– </w:t>
      </w:r>
      <w:r w:rsidRPr="004429F7">
        <w:rPr>
          <w:rFonts w:ascii="Times New Roman" w:hAnsi="Times New Roman"/>
          <w:color w:val="000000"/>
          <w:sz w:val="28"/>
          <w:szCs w:val="28"/>
        </w:rPr>
        <w:t xml:space="preserve">Рек. Минобрнауки России (Бакалавр). </w:t>
      </w:r>
      <w:r w:rsidRPr="004429F7">
        <w:rPr>
          <w:rFonts w:ascii="Times New Roman" w:hAnsi="Times New Roman"/>
          <w:sz w:val="28"/>
          <w:szCs w:val="28"/>
        </w:rPr>
        <w:t>–</w:t>
      </w:r>
      <w:r w:rsidRPr="004429F7">
        <w:rPr>
          <w:rFonts w:ascii="Times New Roman" w:hAnsi="Times New Roman"/>
          <w:color w:val="000000"/>
          <w:sz w:val="28"/>
          <w:szCs w:val="28"/>
        </w:rPr>
        <w:t xml:space="preserve"> М.: Юрайт, 2012. </w:t>
      </w:r>
      <w:r w:rsidRPr="004429F7">
        <w:rPr>
          <w:rFonts w:ascii="Times New Roman" w:hAnsi="Times New Roman"/>
          <w:sz w:val="28"/>
          <w:szCs w:val="28"/>
        </w:rPr>
        <w:t>–</w:t>
      </w:r>
      <w:r w:rsidRPr="004429F7">
        <w:rPr>
          <w:rFonts w:ascii="Times New Roman" w:hAnsi="Times New Roman"/>
          <w:color w:val="000000"/>
          <w:sz w:val="28"/>
          <w:szCs w:val="28"/>
        </w:rPr>
        <w:t xml:space="preserve"> 240 с.</w:t>
      </w:r>
    </w:p>
    <w:p w:rsidR="002A0DAD" w:rsidRPr="004429F7" w:rsidRDefault="002A0DAD" w:rsidP="002A0DAD">
      <w:pPr>
        <w:pStyle w:val="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9F7">
        <w:rPr>
          <w:rFonts w:ascii="Times New Roman" w:hAnsi="Times New Roman"/>
          <w:color w:val="000000"/>
          <w:sz w:val="28"/>
          <w:szCs w:val="28"/>
        </w:rPr>
        <w:t>Зиннуров, Ф.К., Габдулхаков, В.Ф., Чанышева, Г.Г. Культура речи в юридическом общении. Уч.-мет. пос. / Ф.К. Зиннуров, В.Ф. Габдулханов, Г.Г. Чанышева.        – Казань: КЮИ МВД России,  2013. – 168 с.</w:t>
      </w:r>
    </w:p>
    <w:p w:rsidR="002A0DAD" w:rsidRPr="004429F7" w:rsidRDefault="002A0DAD" w:rsidP="002A0DAD">
      <w:pPr>
        <w:pStyle w:val="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9F7">
        <w:rPr>
          <w:rFonts w:ascii="Times New Roman" w:hAnsi="Times New Roman"/>
          <w:sz w:val="28"/>
          <w:szCs w:val="28"/>
        </w:rPr>
        <w:t>Зиннуров, Ф.К., Габдулхаков, В.Ф., Чанышева, Г.ГШ., Рассыпнова,  Р.И. Становление и развитие коммуникативных способностей  студентов юридических вузов: монография / Ф.К. Зиннуров, В.Ф. Габдулхаков, Г.Ш. Чанышева, Рассыпнова Р.И.  – Казань, 2016. – 532 с.</w:t>
      </w:r>
    </w:p>
    <w:p w:rsidR="002A0DAD" w:rsidRPr="004429F7" w:rsidRDefault="002A0DAD" w:rsidP="002A0DAD">
      <w:pPr>
        <w:pStyle w:val="a5"/>
        <w:numPr>
          <w:ilvl w:val="0"/>
          <w:numId w:val="16"/>
        </w:numPr>
        <w:tabs>
          <w:tab w:val="left" w:pos="709"/>
          <w:tab w:val="left" w:pos="851"/>
          <w:tab w:val="left" w:pos="993"/>
        </w:tabs>
        <w:autoSpaceDE/>
        <w:autoSpaceDN/>
        <w:ind w:left="0" w:firstLine="709"/>
        <w:jc w:val="both"/>
        <w:rPr>
          <w:sz w:val="28"/>
          <w:szCs w:val="28"/>
        </w:rPr>
      </w:pPr>
      <w:r w:rsidRPr="004429F7">
        <w:rPr>
          <w:sz w:val="28"/>
          <w:szCs w:val="28"/>
        </w:rPr>
        <w:lastRenderedPageBreak/>
        <w:t xml:space="preserve">Москвин, В. П. Риторика и теория аргументации [Электронный ресурс]: учебник для вузов / В. П. Москвин. – 3-е изд., перераб. и доп. – М. :Юрайт, 2019. – 725 с. – ЭБС Юрайт. – URL: </w:t>
      </w:r>
      <w:hyperlink r:id="rId7" w:history="1">
        <w:r w:rsidRPr="004429F7">
          <w:rPr>
            <w:rStyle w:val="a4"/>
            <w:sz w:val="28"/>
            <w:szCs w:val="28"/>
          </w:rPr>
          <w:t>https://biblio-online.ru/bcode/42844</w:t>
        </w:r>
      </w:hyperlink>
    </w:p>
    <w:p w:rsidR="002A0DAD" w:rsidRPr="004429F7" w:rsidRDefault="002A0DAD" w:rsidP="002A0DAD">
      <w:pPr>
        <w:pStyle w:val="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9F7">
        <w:rPr>
          <w:rFonts w:ascii="Times New Roman" w:hAnsi="Times New Roman"/>
          <w:sz w:val="28"/>
          <w:szCs w:val="28"/>
        </w:rPr>
        <w:t>Носкова, Л.Г. Современная прикладная риторика для руководителей органов внутренних дел: практикум / Л.Г. Носкова.– М.: Академия управления МВД России, 2010. – 176 с.</w:t>
      </w:r>
    </w:p>
    <w:p w:rsidR="002A0DAD" w:rsidRPr="004429F7" w:rsidRDefault="002A0DAD" w:rsidP="002A0DAD">
      <w:pPr>
        <w:pStyle w:val="4"/>
        <w:spacing w:after="0" w:line="240" w:lineRule="auto"/>
        <w:ind w:left="0"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4429F7">
        <w:rPr>
          <w:rFonts w:ascii="Times New Roman" w:hAnsi="Times New Roman"/>
          <w:i/>
          <w:color w:val="000000"/>
          <w:sz w:val="28"/>
          <w:szCs w:val="28"/>
        </w:rPr>
        <w:t>Дополнительная:</w:t>
      </w:r>
    </w:p>
    <w:p w:rsidR="002A0DAD" w:rsidRPr="004429F7" w:rsidRDefault="002A0DAD" w:rsidP="002A0DAD">
      <w:pPr>
        <w:pStyle w:val="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9F7">
        <w:rPr>
          <w:rFonts w:ascii="Times New Roman" w:hAnsi="Times New Roman"/>
          <w:color w:val="000000"/>
          <w:sz w:val="28"/>
          <w:szCs w:val="28"/>
        </w:rPr>
        <w:t xml:space="preserve">Кузнецов, И.Н. Риторика, или Ораторское искусство: [Электронный ресурс]: Учеб.пособие / И.Н. Кузнецов. </w:t>
      </w:r>
      <w:r w:rsidRPr="004429F7">
        <w:rPr>
          <w:rFonts w:ascii="Times New Roman" w:hAnsi="Times New Roman"/>
          <w:sz w:val="28"/>
          <w:szCs w:val="28"/>
        </w:rPr>
        <w:t>–</w:t>
      </w:r>
      <w:r w:rsidRPr="004429F7">
        <w:rPr>
          <w:rFonts w:ascii="Times New Roman" w:hAnsi="Times New Roman"/>
          <w:color w:val="000000"/>
          <w:sz w:val="28"/>
          <w:szCs w:val="28"/>
        </w:rPr>
        <w:t xml:space="preserve"> М.: Юнити-Дана, 2012. </w:t>
      </w:r>
      <w:r w:rsidRPr="004429F7">
        <w:rPr>
          <w:rFonts w:ascii="Times New Roman" w:hAnsi="Times New Roman"/>
          <w:sz w:val="28"/>
          <w:szCs w:val="28"/>
        </w:rPr>
        <w:t>–</w:t>
      </w:r>
      <w:r w:rsidRPr="004429F7">
        <w:rPr>
          <w:rFonts w:ascii="Times New Roman" w:hAnsi="Times New Roman"/>
          <w:color w:val="000000"/>
          <w:sz w:val="28"/>
          <w:szCs w:val="28"/>
        </w:rPr>
        <w:t xml:space="preserve"> 432 с.  </w:t>
      </w:r>
      <w:r w:rsidRPr="004429F7">
        <w:rPr>
          <w:rFonts w:ascii="Times New Roman" w:hAnsi="Times New Roman"/>
          <w:sz w:val="28"/>
          <w:szCs w:val="28"/>
        </w:rPr>
        <w:t>–</w:t>
      </w:r>
      <w:r w:rsidRPr="004429F7">
        <w:rPr>
          <w:rFonts w:ascii="Times New Roman" w:hAnsi="Times New Roman"/>
          <w:color w:val="000000"/>
          <w:sz w:val="28"/>
          <w:szCs w:val="28"/>
        </w:rPr>
        <w:t>Рек. УМЦ «Профес. учеб.»</w:t>
      </w:r>
    </w:p>
    <w:p w:rsidR="002A0DAD" w:rsidRPr="00421F01" w:rsidRDefault="002A0DAD" w:rsidP="002A0DAD">
      <w:pPr>
        <w:pStyle w:val="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29F7">
        <w:rPr>
          <w:rFonts w:ascii="Times New Roman" w:hAnsi="Times New Roman"/>
          <w:sz w:val="28"/>
          <w:szCs w:val="28"/>
        </w:rPr>
        <w:t>Носкова, Л.Г. Типичные ошибки в речи сотрудников органов внутренних дел: словарь / Л.Г. Носкова. – М.: ДГСК МВД России, 2011. – 176 с.</w:t>
      </w:r>
    </w:p>
    <w:p w:rsidR="002A0DAD" w:rsidRPr="00421F01" w:rsidRDefault="002A0DAD" w:rsidP="002A0DAD">
      <w:pPr>
        <w:pStyle w:val="a3"/>
        <w:numPr>
          <w:ilvl w:val="0"/>
          <w:numId w:val="15"/>
        </w:num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1F01">
        <w:rPr>
          <w:rFonts w:ascii="Times New Roman" w:hAnsi="Times New Roman" w:cs="Times New Roman"/>
          <w:sz w:val="28"/>
          <w:szCs w:val="28"/>
        </w:rPr>
        <w:t>Руднев В.Н</w:t>
      </w:r>
      <w:r w:rsidRPr="00421F01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421F01">
        <w:rPr>
          <w:rFonts w:ascii="Times New Roman" w:hAnsi="Times New Roman" w:cs="Times New Roman"/>
          <w:sz w:val="28"/>
          <w:szCs w:val="28"/>
        </w:rPr>
        <w:t>Риторика. Деловое общение: уч. пос. 2-е изд., испр. и доп.</w:t>
      </w:r>
      <w:r>
        <w:rPr>
          <w:rFonts w:ascii="Times New Roman" w:hAnsi="Times New Roman" w:cs="Times New Roman"/>
          <w:sz w:val="28"/>
          <w:szCs w:val="28"/>
        </w:rPr>
        <w:t xml:space="preserve"> / ВН. Руднев. </w:t>
      </w:r>
      <w:r w:rsidRPr="00421F01">
        <w:rPr>
          <w:rFonts w:ascii="Times New Roman" w:hAnsi="Times New Roman" w:cs="Times New Roman"/>
          <w:sz w:val="28"/>
          <w:szCs w:val="28"/>
        </w:rPr>
        <w:t>– М.: КНОРУС, 2014.  – 352 с. С. 229 – 304.</w:t>
      </w:r>
    </w:p>
    <w:p w:rsidR="002A0DAD" w:rsidRPr="004429F7" w:rsidRDefault="002A0DAD" w:rsidP="002A0DAD">
      <w:pPr>
        <w:pStyle w:val="4"/>
        <w:spacing w:after="0" w:line="240" w:lineRule="auto"/>
        <w:ind w:left="709"/>
        <w:jc w:val="both"/>
        <w:rPr>
          <w:rFonts w:ascii="Times New Roman" w:hAnsi="Times New Roman"/>
          <w:kern w:val="28"/>
          <w:sz w:val="28"/>
          <w:szCs w:val="28"/>
        </w:rPr>
      </w:pPr>
    </w:p>
    <w:p w:rsidR="002A0DAD" w:rsidRDefault="002A0DAD" w:rsidP="002A0DAD">
      <w:pPr>
        <w:spacing w:after="0" w:line="240" w:lineRule="auto"/>
        <w:ind w:firstLine="709"/>
        <w:jc w:val="center"/>
        <w:rPr>
          <w:rFonts w:ascii="Times New Roman" w:hAnsi="Times New Roman"/>
          <w:i/>
          <w:sz w:val="28"/>
          <w:szCs w:val="28"/>
        </w:rPr>
      </w:pPr>
      <w:r w:rsidRPr="00FB1AC9">
        <w:rPr>
          <w:rFonts w:ascii="Times New Roman" w:hAnsi="Times New Roman"/>
          <w:i/>
          <w:sz w:val="28"/>
          <w:szCs w:val="28"/>
        </w:rPr>
        <w:t>Вопросы для самостоятельного изучения</w:t>
      </w:r>
    </w:p>
    <w:p w:rsidR="002A0DAD" w:rsidRDefault="002A0DAD" w:rsidP="002A0DAD">
      <w:pPr>
        <w:pStyle w:val="4"/>
        <w:spacing w:after="0" w:line="240" w:lineRule="auto"/>
        <w:ind w:left="709"/>
        <w:jc w:val="center"/>
        <w:rPr>
          <w:rFonts w:ascii="Times New Roman" w:hAnsi="Times New Roman"/>
          <w:kern w:val="28"/>
          <w:sz w:val="24"/>
          <w:szCs w:val="24"/>
        </w:rPr>
      </w:pPr>
    </w:p>
    <w:p w:rsidR="002A0DAD" w:rsidRPr="00FA623E" w:rsidRDefault="002A0DAD" w:rsidP="002A0DAD">
      <w:pPr>
        <w:pStyle w:val="4"/>
        <w:spacing w:after="0" w:line="240" w:lineRule="auto"/>
        <w:ind w:left="709"/>
        <w:jc w:val="both"/>
        <w:rPr>
          <w:rFonts w:ascii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Подготовить доклад на тему: «</w:t>
      </w:r>
      <w:r w:rsidRPr="00FA623E">
        <w:rPr>
          <w:rFonts w:ascii="Times New Roman" w:hAnsi="Times New Roman"/>
          <w:kern w:val="28"/>
          <w:sz w:val="28"/>
          <w:szCs w:val="28"/>
        </w:rPr>
        <w:t>Юрист как личность и ритор в зеркале общения</w:t>
      </w:r>
      <w:r>
        <w:rPr>
          <w:rFonts w:ascii="Times New Roman" w:hAnsi="Times New Roman"/>
          <w:kern w:val="28"/>
          <w:sz w:val="28"/>
          <w:szCs w:val="28"/>
        </w:rPr>
        <w:t>»</w:t>
      </w:r>
      <w:r w:rsidRPr="00FA623E">
        <w:rPr>
          <w:rFonts w:ascii="Times New Roman" w:hAnsi="Times New Roman"/>
          <w:kern w:val="28"/>
          <w:sz w:val="28"/>
          <w:szCs w:val="28"/>
        </w:rPr>
        <w:t>.</w:t>
      </w:r>
    </w:p>
    <w:p w:rsidR="002A0DAD" w:rsidRPr="00FA623E" w:rsidRDefault="002A0DAD" w:rsidP="002A0DA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2741E" w:rsidRDefault="0092741E" w:rsidP="00DA00B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sectPr w:rsidR="0092741E" w:rsidSect="006933F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C07D7"/>
    <w:multiLevelType w:val="hybridMultilevel"/>
    <w:tmpl w:val="6868EF80"/>
    <w:lvl w:ilvl="0" w:tplc="EFD69D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ED70D8"/>
    <w:multiLevelType w:val="hybridMultilevel"/>
    <w:tmpl w:val="1A2C604C"/>
    <w:lvl w:ilvl="0" w:tplc="96AE2B9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4172E3E"/>
    <w:multiLevelType w:val="multilevel"/>
    <w:tmpl w:val="BD168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345ABF"/>
    <w:multiLevelType w:val="hybridMultilevel"/>
    <w:tmpl w:val="22243E74"/>
    <w:lvl w:ilvl="0" w:tplc="EAA8DF5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917C33"/>
    <w:multiLevelType w:val="hybridMultilevel"/>
    <w:tmpl w:val="BBFE7A78"/>
    <w:lvl w:ilvl="0" w:tplc="FDFC6F2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38026290"/>
    <w:multiLevelType w:val="hybridMultilevel"/>
    <w:tmpl w:val="A0763D48"/>
    <w:lvl w:ilvl="0" w:tplc="87EA9F8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B880D6F"/>
    <w:multiLevelType w:val="hybridMultilevel"/>
    <w:tmpl w:val="1E202F2A"/>
    <w:lvl w:ilvl="0" w:tplc="D03E6C3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CF84555"/>
    <w:multiLevelType w:val="hybridMultilevel"/>
    <w:tmpl w:val="FF5AC8E0"/>
    <w:lvl w:ilvl="0" w:tplc="E37EEC4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44257E9E"/>
    <w:multiLevelType w:val="hybridMultilevel"/>
    <w:tmpl w:val="E0769B14"/>
    <w:lvl w:ilvl="0" w:tplc="50E4A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8CE3D0A"/>
    <w:multiLevelType w:val="hybridMultilevel"/>
    <w:tmpl w:val="804C4DC2"/>
    <w:lvl w:ilvl="0" w:tplc="DC80BB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1E29C6"/>
    <w:multiLevelType w:val="hybridMultilevel"/>
    <w:tmpl w:val="B642B5C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1">
    <w:nsid w:val="53022EB4"/>
    <w:multiLevelType w:val="hybridMultilevel"/>
    <w:tmpl w:val="3A08CBAE"/>
    <w:lvl w:ilvl="0" w:tplc="8F38B8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40F7FEB"/>
    <w:multiLevelType w:val="hybridMultilevel"/>
    <w:tmpl w:val="3D2C52A4"/>
    <w:lvl w:ilvl="0" w:tplc="FE18A93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638750B"/>
    <w:multiLevelType w:val="hybridMultilevel"/>
    <w:tmpl w:val="87929024"/>
    <w:lvl w:ilvl="0" w:tplc="33FEEF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67E7A8C"/>
    <w:multiLevelType w:val="hybridMultilevel"/>
    <w:tmpl w:val="9BC084DC"/>
    <w:lvl w:ilvl="0" w:tplc="7220959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7CF5B26"/>
    <w:multiLevelType w:val="hybridMultilevel"/>
    <w:tmpl w:val="1AFE0642"/>
    <w:lvl w:ilvl="0" w:tplc="8E78111E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4"/>
  </w:num>
  <w:num w:numId="5">
    <w:abstractNumId w:val="15"/>
  </w:num>
  <w:num w:numId="6">
    <w:abstractNumId w:val="3"/>
  </w:num>
  <w:num w:numId="7">
    <w:abstractNumId w:val="8"/>
  </w:num>
  <w:num w:numId="8">
    <w:abstractNumId w:val="11"/>
  </w:num>
  <w:num w:numId="9">
    <w:abstractNumId w:val="10"/>
  </w:num>
  <w:num w:numId="10">
    <w:abstractNumId w:val="4"/>
  </w:num>
  <w:num w:numId="11">
    <w:abstractNumId w:val="5"/>
  </w:num>
  <w:num w:numId="12">
    <w:abstractNumId w:val="12"/>
  </w:num>
  <w:num w:numId="13">
    <w:abstractNumId w:val="9"/>
  </w:num>
  <w:num w:numId="14">
    <w:abstractNumId w:val="7"/>
  </w:num>
  <w:num w:numId="15">
    <w:abstractNumId w:val="1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compat>
    <w:useFELayout/>
  </w:compat>
  <w:rsids>
    <w:rsidRoot w:val="006933F7"/>
    <w:rsid w:val="00077BE9"/>
    <w:rsid w:val="001D1CBF"/>
    <w:rsid w:val="002A0DAD"/>
    <w:rsid w:val="002A17F3"/>
    <w:rsid w:val="002E77D0"/>
    <w:rsid w:val="00474151"/>
    <w:rsid w:val="005724BA"/>
    <w:rsid w:val="006933F7"/>
    <w:rsid w:val="007137DA"/>
    <w:rsid w:val="00724E8B"/>
    <w:rsid w:val="00806E89"/>
    <w:rsid w:val="0088725B"/>
    <w:rsid w:val="00894706"/>
    <w:rsid w:val="009247A3"/>
    <w:rsid w:val="0092741E"/>
    <w:rsid w:val="00931AF6"/>
    <w:rsid w:val="00AF296F"/>
    <w:rsid w:val="00BC7887"/>
    <w:rsid w:val="00D17B48"/>
    <w:rsid w:val="00D75A42"/>
    <w:rsid w:val="00DA00BF"/>
    <w:rsid w:val="00E4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4706"/>
    <w:pPr>
      <w:ind w:left="720"/>
      <w:contextualSpacing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semiHidden/>
    <w:unhideWhenUsed/>
    <w:rsid w:val="00894706"/>
    <w:rPr>
      <w:color w:val="0000FF"/>
      <w:u w:val="single"/>
    </w:rPr>
  </w:style>
  <w:style w:type="paragraph" w:customStyle="1" w:styleId="1">
    <w:name w:val="Абзац списка1"/>
    <w:basedOn w:val="a"/>
    <w:rsid w:val="0089470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89470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894706"/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Абзац списка3"/>
    <w:basedOn w:val="a"/>
    <w:rsid w:val="0089470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table" w:styleId="a7">
    <w:name w:val="Table Grid"/>
    <w:basedOn w:val="a1"/>
    <w:uiPriority w:val="59"/>
    <w:rsid w:val="002A0DA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Абзац списка4"/>
    <w:basedOn w:val="a"/>
    <w:rsid w:val="002A0DAD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24E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4E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lio-online.ru/bcode/428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vd.bibliotech.ru/Reader/Book/2019051414102329653200009926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2520</Words>
  <Characters>14368</Characters>
  <Application>Microsoft Office Word</Application>
  <DocSecurity>0</DocSecurity>
  <Lines>119</Lines>
  <Paragraphs>33</Paragraphs>
  <ScaleCrop>false</ScaleCrop>
  <Company>Hewlett-Packard Company</Company>
  <LinksUpToDate>false</LinksUpToDate>
  <CharactersWithSpaces>16855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Григорьевна Красикова</dc:creator>
  <cp:keywords/>
  <dc:description/>
  <cp:lastModifiedBy>Ольга Григорьевна Красикова</cp:lastModifiedBy>
  <cp:revision>27</cp:revision>
  <cp:lastPrinted>2020-03-28T06:41:00Z</cp:lastPrinted>
  <dcterms:created xsi:type="dcterms:W3CDTF">2020-03-28T06:08:00Z</dcterms:created>
  <dcterms:modified xsi:type="dcterms:W3CDTF">2020-03-28T15:10:00Z</dcterms:modified>
</cp:coreProperties>
</file>