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8D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spacing w:val="-4"/>
          <w:sz w:val="24"/>
          <w:szCs w:val="24"/>
        </w:rPr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F21C8D" w:rsidRPr="009320F9" w:rsidRDefault="00F21C8D" w:rsidP="00DE76C9">
      <w:pPr>
        <w:ind w:firstLine="284"/>
        <w:jc w:val="both"/>
        <w:rPr>
          <w:spacing w:val="-4"/>
          <w:sz w:val="24"/>
          <w:szCs w:val="24"/>
        </w:rPr>
      </w:pPr>
    </w:p>
    <w:p w:rsidR="00F21C8D" w:rsidRPr="009320F9" w:rsidRDefault="00AB737A" w:rsidP="00DE76C9">
      <w:pPr>
        <w:ind w:firstLine="284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Кафедра гражданского права и процесса</w:t>
      </w:r>
    </w:p>
    <w:p w:rsidR="00F21C8D" w:rsidRPr="009320F9" w:rsidRDefault="00F21C8D" w:rsidP="00DE76C9">
      <w:pPr>
        <w:ind w:firstLine="284"/>
        <w:jc w:val="both"/>
        <w:rPr>
          <w:sz w:val="24"/>
          <w:szCs w:val="24"/>
        </w:rPr>
      </w:pPr>
    </w:p>
    <w:p w:rsidR="00F21C8D" w:rsidRPr="009320F9" w:rsidRDefault="00F21C8D" w:rsidP="00DE76C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250"/>
        <w:gridCol w:w="1103"/>
        <w:gridCol w:w="4487"/>
      </w:tblGrid>
      <w:tr w:rsidR="00F21C8D" w:rsidRPr="009320F9">
        <w:trPr>
          <w:trHeight w:val="1742"/>
        </w:trPr>
        <w:tc>
          <w:tcPr>
            <w:tcW w:w="4250" w:type="dxa"/>
            <w:shd w:val="clear" w:color="auto" w:fill="auto"/>
          </w:tcPr>
          <w:p w:rsidR="00F21C8D" w:rsidRPr="009320F9" w:rsidRDefault="00F21C8D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F21C8D" w:rsidRPr="009320F9" w:rsidRDefault="00F21C8D" w:rsidP="00DE76C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487" w:type="dxa"/>
            <w:shd w:val="clear" w:color="auto" w:fill="auto"/>
          </w:tcPr>
          <w:p w:rsidR="00F21C8D" w:rsidRPr="009320F9" w:rsidRDefault="00137470" w:rsidP="00DE76C9">
            <w:pPr>
              <w:rPr>
                <w:bCs/>
                <w:sz w:val="24"/>
                <w:szCs w:val="24"/>
                <w:u w:val="single"/>
              </w:rPr>
            </w:pPr>
            <w:r w:rsidRPr="00137470">
              <w:rPr>
                <w:sz w:val="24"/>
                <w:szCs w:val="24"/>
              </w:rPr>
              <w:drawing>
                <wp:inline distT="0" distB="0" distL="0" distR="0">
                  <wp:extent cx="2394585" cy="1264920"/>
                  <wp:effectExtent l="38100" t="19050" r="5715" b="11430"/>
                  <wp:docPr id="1" name="Рисунок 1" descr="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540000">
                            <a:off x="0" y="0"/>
                            <a:ext cx="239458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1C8D" w:rsidRPr="009320F9" w:rsidRDefault="00F21C8D" w:rsidP="00DE76C9">
      <w:pPr>
        <w:rPr>
          <w:sz w:val="24"/>
          <w:szCs w:val="24"/>
        </w:rPr>
      </w:pPr>
    </w:p>
    <w:p w:rsidR="00F21C8D" w:rsidRPr="009320F9" w:rsidRDefault="00F21C8D" w:rsidP="00DE76C9">
      <w:pPr>
        <w:rPr>
          <w:sz w:val="24"/>
          <w:szCs w:val="24"/>
        </w:rPr>
      </w:pPr>
    </w:p>
    <w:p w:rsidR="00F21C8D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Конспект </w:t>
      </w:r>
    </w:p>
    <w:p w:rsidR="00F21C8D" w:rsidRPr="009320F9" w:rsidRDefault="00F21C8D" w:rsidP="00DE76C9">
      <w:pPr>
        <w:jc w:val="center"/>
        <w:rPr>
          <w:b/>
          <w:sz w:val="24"/>
          <w:szCs w:val="24"/>
        </w:rPr>
      </w:pPr>
    </w:p>
    <w:p w:rsidR="00F21C8D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занятия семинарского типа по теме № </w:t>
      </w:r>
      <w:r>
        <w:rPr>
          <w:b/>
          <w:sz w:val="24"/>
          <w:szCs w:val="24"/>
        </w:rPr>
        <w:t>32</w:t>
      </w:r>
    </w:p>
    <w:p w:rsidR="00F21C8D" w:rsidRPr="009320F9" w:rsidRDefault="00F21C8D" w:rsidP="00DE76C9">
      <w:pPr>
        <w:jc w:val="center"/>
        <w:rPr>
          <w:b/>
          <w:sz w:val="24"/>
          <w:szCs w:val="24"/>
        </w:rPr>
      </w:pPr>
    </w:p>
    <w:p w:rsidR="00F21C8D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дисциплины Гражданское право</w:t>
      </w:r>
    </w:p>
    <w:p w:rsidR="00F21C8D" w:rsidRPr="009320F9" w:rsidRDefault="00F21C8D" w:rsidP="00DE76C9">
      <w:pPr>
        <w:jc w:val="center"/>
        <w:rPr>
          <w:bCs/>
          <w:sz w:val="24"/>
          <w:szCs w:val="24"/>
        </w:rPr>
      </w:pPr>
    </w:p>
    <w:p w:rsidR="00F21C8D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п</w:t>
      </w:r>
      <w:r w:rsidRPr="009320F9">
        <w:rPr>
          <w:spacing w:val="-4"/>
          <w:sz w:val="24"/>
          <w:szCs w:val="24"/>
        </w:rPr>
        <w:t>о специальности  40.05.02 Правоохранительная деятельность, специализация оперативно-розыскная деятельность (узкая специализация – деятельность оперуполномоченного уголовного розыска)</w:t>
      </w:r>
    </w:p>
    <w:p w:rsidR="00F21C8D" w:rsidRPr="009320F9" w:rsidRDefault="00F21C8D" w:rsidP="00DE76C9">
      <w:pPr>
        <w:jc w:val="center"/>
        <w:rPr>
          <w:spacing w:val="-4"/>
          <w:sz w:val="24"/>
          <w:szCs w:val="24"/>
        </w:rPr>
      </w:pPr>
    </w:p>
    <w:p w:rsidR="00F21C8D" w:rsidRPr="009320F9" w:rsidRDefault="00F21C8D" w:rsidP="00DE76C9">
      <w:pPr>
        <w:jc w:val="center"/>
        <w:rPr>
          <w:sz w:val="24"/>
          <w:szCs w:val="24"/>
        </w:rPr>
      </w:pPr>
    </w:p>
    <w:p w:rsidR="00F21C8D" w:rsidRPr="009320F9" w:rsidRDefault="00F21C8D" w:rsidP="00DE76C9">
      <w:pPr>
        <w:jc w:val="center"/>
        <w:rPr>
          <w:sz w:val="24"/>
          <w:szCs w:val="24"/>
        </w:rPr>
      </w:pPr>
    </w:p>
    <w:p w:rsidR="00F21C8D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bCs/>
          <w:spacing w:val="-6"/>
          <w:kern w:val="1"/>
          <w:sz w:val="24"/>
          <w:szCs w:val="24"/>
        </w:rPr>
        <w:t>(для набора 2017 года заочной формы обучения)</w:t>
      </w:r>
    </w:p>
    <w:p w:rsidR="00F21C8D" w:rsidRPr="009320F9" w:rsidRDefault="00F21C8D" w:rsidP="00DE76C9">
      <w:pPr>
        <w:jc w:val="center"/>
        <w:rPr>
          <w:bCs/>
          <w:spacing w:val="-6"/>
          <w:kern w:val="1"/>
          <w:sz w:val="24"/>
          <w:szCs w:val="24"/>
        </w:rPr>
      </w:pPr>
    </w:p>
    <w:p w:rsidR="00F21C8D" w:rsidRPr="009320F9" w:rsidRDefault="00F21C8D" w:rsidP="00DE76C9">
      <w:pPr>
        <w:jc w:val="center"/>
        <w:rPr>
          <w:sz w:val="24"/>
          <w:szCs w:val="24"/>
        </w:rPr>
      </w:pPr>
    </w:p>
    <w:p w:rsidR="00F21C8D" w:rsidRPr="009320F9" w:rsidRDefault="00F21C8D" w:rsidP="00DE76C9">
      <w:pPr>
        <w:jc w:val="center"/>
        <w:rPr>
          <w:b/>
          <w:sz w:val="24"/>
          <w:szCs w:val="24"/>
        </w:rPr>
      </w:pPr>
    </w:p>
    <w:p w:rsidR="00F21C8D" w:rsidRPr="009320F9" w:rsidRDefault="00F21C8D" w:rsidP="00DE76C9">
      <w:pPr>
        <w:ind w:firstLine="567"/>
        <w:jc w:val="both"/>
        <w:rPr>
          <w:b/>
          <w:sz w:val="24"/>
          <w:szCs w:val="24"/>
        </w:rPr>
      </w:pPr>
    </w:p>
    <w:p w:rsidR="00F21C8D" w:rsidRPr="009320F9" w:rsidRDefault="00F21C8D" w:rsidP="00DE76C9">
      <w:pPr>
        <w:ind w:firstLine="567"/>
        <w:jc w:val="both"/>
        <w:rPr>
          <w:b/>
          <w:sz w:val="24"/>
          <w:szCs w:val="24"/>
        </w:rPr>
      </w:pPr>
    </w:p>
    <w:p w:rsidR="00F21C8D" w:rsidRPr="009320F9" w:rsidRDefault="00F21C8D" w:rsidP="00DE76C9">
      <w:pPr>
        <w:ind w:firstLine="567"/>
        <w:jc w:val="both"/>
        <w:rPr>
          <w:b/>
          <w:sz w:val="24"/>
          <w:szCs w:val="24"/>
        </w:rPr>
      </w:pPr>
    </w:p>
    <w:p w:rsidR="00F21C8D" w:rsidRPr="009320F9" w:rsidRDefault="00AB737A" w:rsidP="00DE76C9">
      <w:pPr>
        <w:ind w:firstLine="567"/>
        <w:jc w:val="both"/>
        <w:rPr>
          <w:sz w:val="24"/>
          <w:szCs w:val="24"/>
        </w:rPr>
      </w:pPr>
      <w:r w:rsidRPr="009320F9">
        <w:rPr>
          <w:b/>
          <w:sz w:val="24"/>
          <w:szCs w:val="24"/>
        </w:rPr>
        <w:t xml:space="preserve">Разработчик(и): </w:t>
      </w:r>
    </w:p>
    <w:p w:rsidR="00F21C8D" w:rsidRPr="009320F9" w:rsidRDefault="00AB737A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F21C8D" w:rsidRPr="009320F9" w:rsidRDefault="00AB737A" w:rsidP="00DE76C9">
      <w:pPr>
        <w:tabs>
          <w:tab w:val="left" w:pos="7513"/>
        </w:tabs>
        <w:jc w:val="both"/>
        <w:rPr>
          <w:sz w:val="24"/>
          <w:szCs w:val="24"/>
        </w:rPr>
      </w:pPr>
      <w:r w:rsidRPr="009320F9">
        <w:rPr>
          <w:color w:val="000000"/>
          <w:sz w:val="24"/>
          <w:szCs w:val="24"/>
        </w:rPr>
        <w:t>доцент</w:t>
      </w:r>
      <w:r w:rsidRPr="009320F9">
        <w:rPr>
          <w:sz w:val="24"/>
          <w:szCs w:val="24"/>
        </w:rPr>
        <w:t xml:space="preserve"> </w:t>
      </w:r>
      <w:r w:rsidRPr="009320F9">
        <w:rPr>
          <w:color w:val="000000"/>
          <w:sz w:val="24"/>
          <w:szCs w:val="24"/>
        </w:rPr>
        <w:t>кафедры гражданского права и процесса Нижегородской академии МВД России, кандидат юридических наук, подполковник полиции</w:t>
      </w:r>
      <w:r w:rsidRPr="009320F9">
        <w:rPr>
          <w:color w:val="000000"/>
          <w:sz w:val="24"/>
          <w:szCs w:val="24"/>
        </w:rPr>
        <w:tab/>
      </w:r>
      <w:r w:rsidRPr="009320F9">
        <w:rPr>
          <w:color w:val="000000"/>
          <w:sz w:val="24"/>
          <w:szCs w:val="24"/>
        </w:rPr>
        <w:tab/>
        <w:t>О.А. Малютина</w:t>
      </w:r>
    </w:p>
    <w:p w:rsidR="00F21C8D" w:rsidRPr="009320F9" w:rsidRDefault="00F21C8D" w:rsidP="00DE76C9">
      <w:pPr>
        <w:jc w:val="both"/>
        <w:rPr>
          <w:color w:val="000000"/>
          <w:sz w:val="24"/>
          <w:szCs w:val="24"/>
        </w:rPr>
      </w:pPr>
    </w:p>
    <w:p w:rsidR="00F21C8D" w:rsidRPr="009320F9" w:rsidRDefault="00F21C8D" w:rsidP="00DE76C9">
      <w:pPr>
        <w:jc w:val="both"/>
        <w:rPr>
          <w:sz w:val="24"/>
          <w:szCs w:val="24"/>
        </w:rPr>
      </w:pPr>
    </w:p>
    <w:p w:rsidR="00F21C8D" w:rsidRPr="009320F9" w:rsidRDefault="00F21C8D" w:rsidP="00DE76C9">
      <w:pPr>
        <w:jc w:val="both"/>
        <w:rPr>
          <w:sz w:val="24"/>
          <w:szCs w:val="24"/>
        </w:rPr>
      </w:pPr>
    </w:p>
    <w:p w:rsidR="00F21C8D" w:rsidRPr="009320F9" w:rsidRDefault="00F21C8D" w:rsidP="00DE76C9">
      <w:pPr>
        <w:jc w:val="both"/>
        <w:rPr>
          <w:sz w:val="24"/>
          <w:szCs w:val="24"/>
        </w:rPr>
      </w:pPr>
    </w:p>
    <w:p w:rsidR="00F21C8D" w:rsidRPr="009320F9" w:rsidRDefault="00AB737A" w:rsidP="00DE76C9">
      <w:pPr>
        <w:jc w:val="both"/>
        <w:rPr>
          <w:sz w:val="24"/>
          <w:szCs w:val="24"/>
        </w:rPr>
      </w:pPr>
      <w:r w:rsidRPr="009320F9">
        <w:rPr>
          <w:sz w:val="24"/>
          <w:szCs w:val="24"/>
        </w:rPr>
        <w:t>Обсужден и одобрен на заседании кафедры гражданского права и процесса (протокол № 14 от 11 марта 2020 г.).</w:t>
      </w:r>
    </w:p>
    <w:p w:rsidR="00F21C8D" w:rsidRPr="009320F9" w:rsidRDefault="00F21C8D" w:rsidP="00DE76C9">
      <w:pPr>
        <w:jc w:val="center"/>
        <w:rPr>
          <w:sz w:val="24"/>
          <w:szCs w:val="24"/>
        </w:rPr>
      </w:pPr>
    </w:p>
    <w:p w:rsidR="00F21C8D" w:rsidRPr="009320F9" w:rsidRDefault="00AB737A" w:rsidP="00DE76C9">
      <w:pPr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Нижний Новгород</w:t>
      </w:r>
    </w:p>
    <w:p w:rsidR="00DE76C9" w:rsidRPr="009320F9" w:rsidRDefault="00AB737A" w:rsidP="00DE76C9">
      <w:pPr>
        <w:ind w:firstLine="567"/>
        <w:jc w:val="center"/>
        <w:rPr>
          <w:sz w:val="24"/>
          <w:szCs w:val="24"/>
        </w:rPr>
      </w:pPr>
      <w:r w:rsidRPr="009320F9">
        <w:rPr>
          <w:sz w:val="24"/>
          <w:szCs w:val="24"/>
        </w:rPr>
        <w:t>2020</w:t>
      </w:r>
    </w:p>
    <w:p w:rsidR="00F21C8D" w:rsidRPr="00956669" w:rsidRDefault="00DE76C9" w:rsidP="00956669">
      <w:pPr>
        <w:ind w:firstLine="709"/>
        <w:jc w:val="both"/>
        <w:rPr>
          <w:sz w:val="24"/>
          <w:szCs w:val="24"/>
        </w:rPr>
      </w:pPr>
      <w:r w:rsidRPr="009320F9">
        <w:rPr>
          <w:sz w:val="24"/>
          <w:szCs w:val="24"/>
        </w:rPr>
        <w:br w:type="page"/>
      </w:r>
      <w:r w:rsidR="00AB737A" w:rsidRPr="00956669">
        <w:rPr>
          <w:sz w:val="24"/>
          <w:szCs w:val="24"/>
        </w:rPr>
        <w:lastRenderedPageBreak/>
        <w:t xml:space="preserve">1.  </w:t>
      </w:r>
      <w:r w:rsidR="00AB737A" w:rsidRPr="00956669">
        <w:rPr>
          <w:b/>
          <w:sz w:val="24"/>
          <w:szCs w:val="24"/>
        </w:rPr>
        <w:t>Содержание занятия семинарского типа:</w:t>
      </w:r>
    </w:p>
    <w:p w:rsidR="00AB737A" w:rsidRPr="00AB737A" w:rsidRDefault="00AB737A" w:rsidP="00AB737A">
      <w:pPr>
        <w:ind w:firstLine="709"/>
        <w:jc w:val="both"/>
        <w:rPr>
          <w:b/>
          <w:sz w:val="24"/>
          <w:szCs w:val="24"/>
        </w:rPr>
      </w:pPr>
      <w:r w:rsidRPr="00AB737A">
        <w:rPr>
          <w:sz w:val="24"/>
          <w:szCs w:val="24"/>
        </w:rPr>
        <w:t xml:space="preserve">1.1. </w:t>
      </w:r>
      <w:r w:rsidRPr="00AB737A">
        <w:rPr>
          <w:b/>
          <w:sz w:val="24"/>
          <w:szCs w:val="24"/>
        </w:rPr>
        <w:t xml:space="preserve">ТЕМА 32. ОБЯЗАТЕЛЬСТВА ВСЛЕДСТВИЕ ПРИЧИНЕНИЯ ВРЕДА. </w:t>
      </w:r>
    </w:p>
    <w:p w:rsidR="00AB737A" w:rsidRPr="00AB737A" w:rsidRDefault="00AB737A" w:rsidP="00AB737A">
      <w:pPr>
        <w:pStyle w:val="1"/>
        <w:ind w:left="0" w:right="0" w:firstLine="709"/>
        <w:jc w:val="both"/>
        <w:rPr>
          <w:i w:val="0"/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Понятие внедоговорного (охранительного) обязательства. Условия возникновения обязательства вследствие причинения вреда (деликтногообязательства). Предупреждение причинения вреда. Стороны обязательств. Содержание обяза</w:t>
      </w:r>
      <w:r w:rsidRPr="00AB737A">
        <w:rPr>
          <w:sz w:val="24"/>
          <w:szCs w:val="24"/>
        </w:rPr>
        <w:softHyphen/>
        <w:t>тельств. Условия наступления ответственности за причинение вреда. Генеральный и специальные деликты.</w:t>
      </w:r>
    </w:p>
    <w:p w:rsidR="00AB737A" w:rsidRPr="00AB737A" w:rsidRDefault="00AB737A" w:rsidP="00AB737A">
      <w:pPr>
        <w:tabs>
          <w:tab w:val="left" w:pos="4800"/>
        </w:tabs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Ответственность за причинение вреда в состоянии необходимой обороны и крайней необходимости. Ответственность юридического лица или гражданина за вред, причиненный его работником. Ответственность за вред, причиненный государ</w:t>
      </w:r>
      <w:r w:rsidRPr="00AB737A">
        <w:rPr>
          <w:sz w:val="24"/>
          <w:szCs w:val="24"/>
        </w:rPr>
        <w:softHyphen/>
        <w:t>ственными органами, органами местного самоуправления, а также их должностными лицами. Ответственность</w:t>
      </w:r>
      <w:r w:rsidRPr="00AB737A">
        <w:rPr>
          <w:bCs/>
          <w:sz w:val="24"/>
          <w:szCs w:val="24"/>
        </w:rPr>
        <w:t>за</w:t>
      </w:r>
      <w:r w:rsidRPr="00AB737A">
        <w:rPr>
          <w:sz w:val="24"/>
          <w:szCs w:val="24"/>
        </w:rPr>
        <w:t xml:space="preserve"> вред, причиненный незаконными действиями юрисдикционных органов. Ответственность за вред, причиненный несовершеннолетними, недееспособными лицами. Ответствен</w:t>
      </w:r>
      <w:r w:rsidRPr="00AB737A">
        <w:rPr>
          <w:sz w:val="24"/>
          <w:szCs w:val="24"/>
        </w:rPr>
        <w:softHyphen/>
        <w:t>ность родителей, лишенных родительских прав, за вред, причиненный несовершен</w:t>
      </w:r>
      <w:r w:rsidRPr="00AB737A">
        <w:rPr>
          <w:sz w:val="24"/>
          <w:szCs w:val="24"/>
        </w:rPr>
        <w:softHyphen/>
        <w:t>нолетними. Ответственность</w:t>
      </w:r>
      <w:r w:rsidRPr="00AB737A">
        <w:rPr>
          <w:bCs/>
          <w:sz w:val="24"/>
          <w:szCs w:val="24"/>
        </w:rPr>
        <w:t>за</w:t>
      </w:r>
      <w:r w:rsidRPr="00AB737A">
        <w:rPr>
          <w:sz w:val="24"/>
          <w:szCs w:val="24"/>
        </w:rPr>
        <w:t xml:space="preserve"> вред, причиненный деятельностью, создающей по</w:t>
      </w:r>
      <w:r w:rsidRPr="00AB737A">
        <w:rPr>
          <w:sz w:val="24"/>
          <w:szCs w:val="24"/>
        </w:rPr>
        <w:softHyphen/>
        <w:t>вышенную опасность для окружающих. Ответственность за совместно причиненный вред.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Право регресса к лицу, причинившему вред.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Характер, способы и размер возмещения вреда. Учет вины потерпевшего и дру</w:t>
      </w:r>
      <w:r w:rsidRPr="00AB737A">
        <w:rPr>
          <w:sz w:val="24"/>
          <w:szCs w:val="24"/>
        </w:rPr>
        <w:softHyphen/>
        <w:t>гих факторов, влияющих</w:t>
      </w:r>
      <w:r w:rsidRPr="00AB737A">
        <w:rPr>
          <w:bCs/>
          <w:sz w:val="24"/>
          <w:szCs w:val="24"/>
        </w:rPr>
        <w:t xml:space="preserve"> на</w:t>
      </w:r>
      <w:r w:rsidRPr="00AB737A">
        <w:rPr>
          <w:sz w:val="24"/>
          <w:szCs w:val="24"/>
        </w:rPr>
        <w:t xml:space="preserve"> определение объема возмещаемого вреда.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Возмещение вреда, причиненного здоровью гражданина и возмещение вреда, причиненного смертью кормильца: основания, стороны, объем. Платежи по возмещению вреда. Изменение размера возмещения вреда. 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Возмещение вреда, причиненного вследствие недостатков товаров, работ или услуг: понятие, основания, стороны. Основания освобождения от ответственности за вред, причиненный вследст</w:t>
      </w:r>
      <w:r w:rsidRPr="00AB737A">
        <w:rPr>
          <w:sz w:val="24"/>
          <w:szCs w:val="24"/>
        </w:rPr>
        <w:softHyphen/>
        <w:t>вие недостатков товара, работы или услуг.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Понятие морального вреда. Критерии определения размера компенсации морального вреда.</w:t>
      </w:r>
    </w:p>
    <w:p w:rsidR="004F545D" w:rsidRPr="00AB737A" w:rsidRDefault="004F545D" w:rsidP="00AB737A">
      <w:pPr>
        <w:widowControl w:val="0"/>
        <w:tabs>
          <w:tab w:val="left" w:pos="0"/>
        </w:tabs>
        <w:autoSpaceDE w:val="0"/>
        <w:ind w:firstLine="709"/>
        <w:jc w:val="both"/>
        <w:rPr>
          <w:sz w:val="24"/>
          <w:szCs w:val="24"/>
        </w:rPr>
      </w:pPr>
    </w:p>
    <w:p w:rsidR="00F21C8D" w:rsidRPr="00AB737A" w:rsidRDefault="00DE76C9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Количество часов – </w:t>
      </w:r>
      <w:r w:rsidRPr="008B2417">
        <w:rPr>
          <w:sz w:val="24"/>
          <w:szCs w:val="24"/>
        </w:rPr>
        <w:t>2</w:t>
      </w:r>
      <w:r w:rsidR="00AB737A" w:rsidRPr="00AB737A">
        <w:rPr>
          <w:sz w:val="24"/>
          <w:szCs w:val="24"/>
        </w:rPr>
        <w:t xml:space="preserve"> часа.</w:t>
      </w:r>
    </w:p>
    <w:p w:rsidR="00F21C8D" w:rsidRPr="00AB737A" w:rsidRDefault="00F21C8D" w:rsidP="00AB737A">
      <w:pPr>
        <w:pStyle w:val="aa"/>
        <w:tabs>
          <w:tab w:val="left" w:pos="1276"/>
        </w:tabs>
        <w:ind w:left="0" w:firstLine="709"/>
        <w:jc w:val="both"/>
      </w:pPr>
    </w:p>
    <w:p w:rsidR="00F21C8D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>1.2. Цель и задачи занятия.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 xml:space="preserve">Цель занятия: </w:t>
      </w:r>
      <w:r w:rsidRPr="00AB737A">
        <w:rPr>
          <w:i/>
          <w:sz w:val="24"/>
          <w:szCs w:val="24"/>
        </w:rPr>
        <w:t xml:space="preserve">формирование знаний об обязательствах вследствие причинения вреда имуществу, жизни или здоровью третьих лиц. 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 xml:space="preserve">Задачами занятия </w:t>
      </w:r>
      <w:r w:rsidRPr="00AB737A">
        <w:rPr>
          <w:i/>
          <w:sz w:val="24"/>
          <w:szCs w:val="24"/>
        </w:rPr>
        <w:t xml:space="preserve">являются формирование навыков работы с нормативным материалом и судебно-арбитражной практикой по данной категории дел, правового анализа конкретных жизненных ситуаций, возникающих в связи с наступлением гражданско-правовой ответственности за причинение вреда. </w:t>
      </w:r>
    </w:p>
    <w:p w:rsidR="00756837" w:rsidRPr="00AB737A" w:rsidRDefault="00756837" w:rsidP="00AB737A">
      <w:pPr>
        <w:ind w:firstLine="709"/>
        <w:jc w:val="both"/>
        <w:rPr>
          <w:sz w:val="24"/>
          <w:szCs w:val="24"/>
        </w:rPr>
      </w:pPr>
    </w:p>
    <w:p w:rsidR="00F21C8D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 xml:space="preserve">1.3. </w:t>
      </w:r>
      <w:r w:rsidR="00DE76C9" w:rsidRPr="00AB737A">
        <w:rPr>
          <w:b/>
        </w:rPr>
        <w:t>П</w:t>
      </w:r>
      <w:r w:rsidRPr="00AB737A">
        <w:rPr>
          <w:b/>
        </w:rPr>
        <w:t>рактические задания.</w:t>
      </w: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Задание 1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Составьте схему «</w:t>
      </w:r>
      <w:r w:rsidRPr="00AB737A">
        <w:rPr>
          <w:b/>
          <w:i/>
          <w:sz w:val="24"/>
          <w:szCs w:val="24"/>
        </w:rPr>
        <w:t>Генеральный деликт – специальные деликты</w:t>
      </w:r>
      <w:r w:rsidRPr="00AB737A">
        <w:rPr>
          <w:i/>
          <w:sz w:val="24"/>
          <w:szCs w:val="24"/>
        </w:rPr>
        <w:t>» с пояснением их содержания и указанием статей ГК РФ, регулирующих отдельные виды обязательств вследствие причинения вреда.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Задание 2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Заполните таблицу «</w:t>
      </w:r>
      <w:r w:rsidRPr="00AB737A">
        <w:rPr>
          <w:b/>
          <w:i/>
          <w:sz w:val="24"/>
          <w:szCs w:val="24"/>
        </w:rPr>
        <w:t>Ответственность за вред, причиненный лицами, не обладающими полной дееспособностью</w:t>
      </w:r>
      <w:r w:rsidRPr="00AB737A">
        <w:rPr>
          <w:i/>
          <w:sz w:val="24"/>
          <w:szCs w:val="24"/>
        </w:rPr>
        <w:t>»:</w:t>
      </w:r>
    </w:p>
    <w:p w:rsidR="00AB737A" w:rsidRPr="00AB737A" w:rsidRDefault="00AB737A" w:rsidP="00AB737A">
      <w:pPr>
        <w:pStyle w:val="aa"/>
        <w:ind w:left="0" w:firstLine="709"/>
        <w:jc w:val="both"/>
        <w:rPr>
          <w:i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843"/>
        <w:gridCol w:w="2835"/>
        <w:gridCol w:w="2551"/>
      </w:tblGrid>
      <w:tr w:rsidR="00AB737A" w:rsidRPr="00AB737A" w:rsidTr="00094D24">
        <w:tc>
          <w:tcPr>
            <w:tcW w:w="2552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b/>
                <w:i/>
              </w:rPr>
            </w:pPr>
          </w:p>
        </w:tc>
        <w:tc>
          <w:tcPr>
            <w:tcW w:w="1843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b/>
                <w:i/>
              </w:rPr>
            </w:pPr>
            <w:r w:rsidRPr="00AB737A">
              <w:rPr>
                <w:b/>
                <w:i/>
              </w:rPr>
              <w:t>Малолетние до 14 лет</w:t>
            </w:r>
          </w:p>
        </w:tc>
        <w:tc>
          <w:tcPr>
            <w:tcW w:w="2835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b/>
                <w:i/>
              </w:rPr>
            </w:pPr>
            <w:r w:rsidRPr="00AB737A">
              <w:rPr>
                <w:b/>
                <w:i/>
              </w:rPr>
              <w:t>Несовершеннолетние от 14 до 18 лет</w:t>
            </w:r>
          </w:p>
        </w:tc>
        <w:tc>
          <w:tcPr>
            <w:tcW w:w="2551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b/>
                <w:i/>
              </w:rPr>
            </w:pPr>
            <w:r w:rsidRPr="00AB737A">
              <w:rPr>
                <w:b/>
                <w:i/>
              </w:rPr>
              <w:t>Признанные недееспособными</w:t>
            </w:r>
          </w:p>
        </w:tc>
      </w:tr>
      <w:tr w:rsidR="00AB737A" w:rsidRPr="00AB737A" w:rsidTr="00094D24">
        <w:tc>
          <w:tcPr>
            <w:tcW w:w="2552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  <w:r w:rsidRPr="00AB737A">
              <w:rPr>
                <w:i/>
              </w:rPr>
              <w:t>Кто отвечает за вред?</w:t>
            </w:r>
          </w:p>
        </w:tc>
        <w:tc>
          <w:tcPr>
            <w:tcW w:w="1843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  <w:tc>
          <w:tcPr>
            <w:tcW w:w="2835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  <w:tc>
          <w:tcPr>
            <w:tcW w:w="2551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</w:tr>
      <w:tr w:rsidR="00AB737A" w:rsidRPr="00AB737A" w:rsidTr="00094D24">
        <w:tc>
          <w:tcPr>
            <w:tcW w:w="2552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  <w:r w:rsidRPr="00AB737A">
              <w:rPr>
                <w:i/>
              </w:rPr>
              <w:lastRenderedPageBreak/>
              <w:t>Основания прекращения деликтного обязательства</w:t>
            </w:r>
          </w:p>
        </w:tc>
        <w:tc>
          <w:tcPr>
            <w:tcW w:w="1843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  <w:tc>
          <w:tcPr>
            <w:tcW w:w="2835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  <w:tc>
          <w:tcPr>
            <w:tcW w:w="2551" w:type="dxa"/>
          </w:tcPr>
          <w:p w:rsidR="00AB737A" w:rsidRPr="00AB737A" w:rsidRDefault="00AB737A" w:rsidP="00AB737A">
            <w:pPr>
              <w:pStyle w:val="aa"/>
              <w:ind w:left="0"/>
              <w:jc w:val="both"/>
              <w:rPr>
                <w:i/>
              </w:rPr>
            </w:pPr>
          </w:p>
        </w:tc>
      </w:tr>
    </w:tbl>
    <w:p w:rsidR="00AB737A" w:rsidRPr="00AB737A" w:rsidRDefault="00AB737A" w:rsidP="00AB737A">
      <w:pPr>
        <w:pStyle w:val="aa"/>
        <w:ind w:left="0" w:firstLine="709"/>
        <w:jc w:val="both"/>
        <w:rPr>
          <w:i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Задание 3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Укажите, каким образом наличие виновности обеих сторон в причинении вреда влияет на наступление или ненаступление ответственности за причинение вреда и в каких случаях может быть уменьшен ее размер. Составьте таблицу «</w:t>
      </w:r>
      <w:r w:rsidRPr="00AB737A">
        <w:rPr>
          <w:b/>
          <w:i/>
          <w:sz w:val="24"/>
          <w:szCs w:val="24"/>
        </w:rPr>
        <w:t>Учет вины причинителя вреда и вины потерпевшего</w:t>
      </w:r>
      <w:r w:rsidRPr="00AB737A">
        <w:rPr>
          <w:i/>
          <w:sz w:val="24"/>
          <w:szCs w:val="24"/>
        </w:rPr>
        <w:t>» со ссылками на статьи ГК РФ:</w:t>
      </w: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Задание 4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 xml:space="preserve">Составьте </w:t>
      </w:r>
      <w:r w:rsidRPr="00AB737A">
        <w:rPr>
          <w:b/>
          <w:i/>
          <w:sz w:val="24"/>
          <w:szCs w:val="24"/>
        </w:rPr>
        <w:t>соглашение о добровольном возмещении вреда</w:t>
      </w:r>
      <w:r w:rsidRPr="00AB737A">
        <w:rPr>
          <w:i/>
          <w:sz w:val="24"/>
          <w:szCs w:val="24"/>
        </w:rPr>
        <w:t>, причиненного в результате ДТП (при отсутствии оснований для возникновения уголовной и административной ответственности).</w:t>
      </w: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sz w:val="24"/>
          <w:szCs w:val="24"/>
        </w:rPr>
      </w:pPr>
      <w:r w:rsidRPr="00AB737A">
        <w:rPr>
          <w:b/>
          <w:sz w:val="24"/>
          <w:szCs w:val="24"/>
        </w:rPr>
        <w:t>ЗАДАЧИ:</w:t>
      </w: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1.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При прохождении техосмотра Ромашкин узнал, что приобретенный им год назад автомобиль числиться находящимся в угоне. Выяснилось, что сотрудником РЭО ГИБДД Афиногеновым были нарушены правила постановки автомобиля на учет, в частности отсутствие осмотра номерных агрегатов (были перебиты) и проверки по базе похищенного автотранспорта. Предыдущий собственник автомобиля пояснил, что приобрел этот автомобиль у Хамова, местонахождение которого неизвестно. Так же было установлено, что 2 года назад Афиногеновым был выдан Хамову дубликат ПТС, якобы утерянный. Автомобиль был угнан в то же время у Фефелова в г. Москве, который получил за него страховую выплату  от СК «Росгосстрах».</w:t>
      </w:r>
    </w:p>
    <w:p w:rsidR="00AB737A" w:rsidRPr="00AB737A" w:rsidRDefault="00AB737A" w:rsidP="00AB737A">
      <w:pPr>
        <w:numPr>
          <w:ilvl w:val="3"/>
          <w:numId w:val="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Кто является собственником автомобиля и какие права он имеет в рамках данного дела?</w:t>
      </w:r>
    </w:p>
    <w:p w:rsidR="00AB737A" w:rsidRPr="00AB737A" w:rsidRDefault="00AB737A" w:rsidP="00AB737A">
      <w:pPr>
        <w:numPr>
          <w:ilvl w:val="3"/>
          <w:numId w:val="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 кому вправе предъявить свои требования Ромашкин о возмещении стоимости автомобиля при его изъятии?</w:t>
      </w:r>
    </w:p>
    <w:p w:rsidR="00AB737A" w:rsidRPr="00AB737A" w:rsidRDefault="00AB737A" w:rsidP="00AB737A">
      <w:pPr>
        <w:numPr>
          <w:ilvl w:val="3"/>
          <w:numId w:val="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Каковы условия и субъект ответственности за вред, причиненный сотрудником  ГИБДД в случае установления его сговора сХамовым? Какие требования и к кому сможет предъявить Афиногенов (уволенный из ОВД) в случае прекращения дела в отношении его за недоказанностью?</w:t>
      </w:r>
    </w:p>
    <w:p w:rsidR="00AB737A" w:rsidRPr="00AB737A" w:rsidRDefault="00AB737A" w:rsidP="00AB737A">
      <w:pPr>
        <w:numPr>
          <w:ilvl w:val="3"/>
          <w:numId w:val="2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Разрешите дело.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2.</w:t>
      </w:r>
    </w:p>
    <w:p w:rsidR="00AB737A" w:rsidRPr="00AB737A" w:rsidRDefault="00AB737A" w:rsidP="00AB737A">
      <w:pPr>
        <w:ind w:firstLine="709"/>
        <w:jc w:val="both"/>
        <w:rPr>
          <w:b/>
          <w:sz w:val="24"/>
          <w:szCs w:val="24"/>
        </w:rPr>
      </w:pPr>
      <w:r w:rsidRPr="00AB737A">
        <w:rPr>
          <w:sz w:val="24"/>
          <w:szCs w:val="24"/>
        </w:rPr>
        <w:t>Бубликов, работавший на стройке, во время производства высотных работ упал и скончался. У него осталась жена, воспитывающая сына 3 лет, и ожидающая еще одного ребенка а так же мать (53 года) проживающая в деревне и ухаживающая за сестрой Бубликова, инвалидом 1 группы. Бубликов работал на стройке последние полгода и его зарплата составляла 35 тыс. руб. Спустя полгода фирма была признана банкротом.</w:t>
      </w:r>
    </w:p>
    <w:p w:rsidR="00AB737A" w:rsidRPr="00AB737A" w:rsidRDefault="00AB737A" w:rsidP="00AB737A">
      <w:pPr>
        <w:numPr>
          <w:ilvl w:val="0"/>
          <w:numId w:val="3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Кто вправе претендовать на вред, причиненный смертью кормильца? И в каком размере?</w:t>
      </w:r>
    </w:p>
    <w:p w:rsidR="00AB737A" w:rsidRPr="00AB737A" w:rsidRDefault="00AB737A" w:rsidP="00AB737A">
      <w:pPr>
        <w:numPr>
          <w:ilvl w:val="0"/>
          <w:numId w:val="3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Изменится ли решение дела, если вдова Бубликова вновь выйдет замуж или устроится на работу?</w:t>
      </w:r>
    </w:p>
    <w:p w:rsidR="00AB737A" w:rsidRPr="00AB737A" w:rsidRDefault="00AB737A" w:rsidP="00AB737A">
      <w:pPr>
        <w:numPr>
          <w:ilvl w:val="0"/>
          <w:numId w:val="3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Есть ли основания для наступления ответственности работодателя Бубликова если будет установлено нарушение техники безопасности потерпевшим? Каковы последствия банкротства фирмы? Кто возмещает расходы на погребение?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3.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lastRenderedPageBreak/>
        <w:t xml:space="preserve">Петя Сироткин 14 лет, родители которого были лишены родительских прав и проживающий с бабушкой, во время перемены в классе побил Федю Степашина 13 лет. В результате этого мальчик получил сотрясение мозга, переломы, провел в больнице месяц и впоследствии ему потребовалась дорогостоящая операция и период восстановительного лечения, денег на проведение которых у семьи потерпевшего недостаточно. 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 xml:space="preserve">1. К кому вправе предъявить иск о возмещении вреда родители Феди Степашина? Каковы условия ответственности в данном случае? Какие суммы подлежат возмещению и возможно ли их присуждение в оплату операции на будущее время? 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2. Изменится ли решение, если бы драка произошла во дворе школы?</w:t>
      </w:r>
    </w:p>
    <w:p w:rsidR="00AB737A" w:rsidRPr="00AB737A" w:rsidRDefault="00AB737A" w:rsidP="00AB737A">
      <w:pPr>
        <w:ind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3. Как должен рассчитываться вред здоровью подростка если в результате полученной травмы наступила частичная утрата трудоспособности?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4.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Пенсионерка Кудрева, увидев по телевизору рекламу таблеток для похудания стоимостью 2 тыс. руб.и посоветовавшись с врачом из районной поликлиники заказала их по телефону. Заказ доставил курьер, вручив листок с правилами приема. Таблетки оказались БАД. Для большей эффективности Кудрева принимала по 3 таблетки вместо 1 и спустя 3 дня была госпитализирована с сильными болями в области печени. Продавец – фирма «Авиценна» пояснила, что БАД поставляются из Тибета, подобные последствия наблюдаются впервые и возможно вызваны индивидуальной непереносимостью компонентов. </w:t>
      </w:r>
    </w:p>
    <w:p w:rsidR="00AB737A" w:rsidRPr="00AB737A" w:rsidRDefault="00AB737A" w:rsidP="00AB737A">
      <w:pPr>
        <w:numPr>
          <w:ilvl w:val="0"/>
          <w:numId w:val="4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Каковы правила продажи товаров дистанционным способом?</w:t>
      </w:r>
    </w:p>
    <w:p w:rsidR="00AB737A" w:rsidRPr="00AB737A" w:rsidRDefault="00AB737A" w:rsidP="00AB737A">
      <w:pPr>
        <w:numPr>
          <w:ilvl w:val="0"/>
          <w:numId w:val="4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 кому и какие требования вправе предъявить Кудрева?</w:t>
      </w:r>
    </w:p>
    <w:p w:rsidR="00AB737A" w:rsidRPr="00AB737A" w:rsidRDefault="00AB737A" w:rsidP="00AB737A">
      <w:pPr>
        <w:numPr>
          <w:ilvl w:val="0"/>
          <w:numId w:val="4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Как изменится решение задачи, если при экспертизе будет обнаружено, что в состав таблеток входит простой мел?</w:t>
      </w:r>
    </w:p>
    <w:p w:rsidR="00AB737A" w:rsidRPr="00AB737A" w:rsidRDefault="00AB737A" w:rsidP="00AB737A">
      <w:pPr>
        <w:numPr>
          <w:ilvl w:val="0"/>
          <w:numId w:val="4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Вправе ли потерпевшая потребовать компенсации морального вреда?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Задача 5.</w:t>
      </w:r>
    </w:p>
    <w:p w:rsidR="00AB737A" w:rsidRPr="00AB737A" w:rsidRDefault="00AB737A" w:rsidP="00AB737A">
      <w:pPr>
        <w:ind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Ухов в темное время суток 1 января 2011 г. переходил проезжую часть в неположенном месте и был сбит водителем автомобиля ВАЗ. Увидев его в последний момент,  водитель пытался избежать наезда и резко вывернув руль в сторону произвел столкновение с движущимся навстречу автомобилем Хонда. В итоге Ухов получил незначительные ушибы и перелом руки, был разбит находившийся при нем ноутбук, водители автомобилей не пострадали. Ухов по заключению экспертизы полностью утратил профессиональную трудоспособность (он был пианистом). </w:t>
      </w:r>
    </w:p>
    <w:p w:rsidR="00AB737A" w:rsidRPr="00AB737A" w:rsidRDefault="00AB737A" w:rsidP="00AB737A">
      <w:pPr>
        <w:numPr>
          <w:ilvl w:val="0"/>
          <w:numId w:val="5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К кому вправе предъявить требования водитель Хонды?</w:t>
      </w:r>
    </w:p>
    <w:p w:rsidR="00AB737A" w:rsidRPr="00AB737A" w:rsidRDefault="00AB737A" w:rsidP="00AB737A">
      <w:pPr>
        <w:numPr>
          <w:ilvl w:val="0"/>
          <w:numId w:val="5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Ухов потребовал от водителя ВАЗ возмещения имущественного вреда, вреда здоровью, морального вреда. Сформулируйте исковые требования. Рассчитайте сумму утраченного заработка если  в январе-марте он получал в консерватории 15 т.р в месяц, после чего уволился, получив пособие 10 т. р., не работал, получая гонорар за книгу 25 т.р. и подрабатывая на концертах (50 т.р. всего), а в октябре устроился на новую работу с окладом 25 т.р.в месяц.</w:t>
      </w:r>
    </w:p>
    <w:p w:rsidR="00AB737A" w:rsidRPr="00AB737A" w:rsidRDefault="00AB737A" w:rsidP="00AB737A">
      <w:pPr>
        <w:numPr>
          <w:ilvl w:val="0"/>
          <w:numId w:val="5"/>
        </w:numPr>
        <w:suppressAutoHyphens w:val="0"/>
        <w:ind w:left="0" w:firstLine="709"/>
        <w:jc w:val="both"/>
        <w:rPr>
          <w:i/>
          <w:sz w:val="24"/>
          <w:szCs w:val="24"/>
        </w:rPr>
      </w:pPr>
      <w:r w:rsidRPr="00AB737A">
        <w:rPr>
          <w:i/>
          <w:sz w:val="24"/>
          <w:szCs w:val="24"/>
        </w:rPr>
        <w:t>Вправе ли водитель ВАЗ потребовать уменьшения размера ответственности? Как изменится решение задачи, если ответственность водителя была застрахована?</w:t>
      </w:r>
    </w:p>
    <w:p w:rsidR="00956669" w:rsidRPr="00AB737A" w:rsidRDefault="00956669" w:rsidP="00AB737A">
      <w:pPr>
        <w:ind w:firstLine="709"/>
        <w:jc w:val="both"/>
        <w:rPr>
          <w:sz w:val="24"/>
          <w:szCs w:val="24"/>
        </w:rPr>
      </w:pPr>
    </w:p>
    <w:p w:rsidR="00F21C8D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>1.4. Рекомендуемая литература по данному занятию.</w:t>
      </w:r>
    </w:p>
    <w:p w:rsidR="00AB737A" w:rsidRPr="00AB737A" w:rsidRDefault="00AB737A" w:rsidP="00AB737A">
      <w:pPr>
        <w:tabs>
          <w:tab w:val="left" w:pos="357"/>
        </w:tabs>
        <w:ind w:firstLine="709"/>
        <w:jc w:val="both"/>
        <w:rPr>
          <w:b/>
          <w:i/>
          <w:sz w:val="24"/>
          <w:szCs w:val="24"/>
        </w:rPr>
      </w:pPr>
      <w:r w:rsidRPr="00AB737A">
        <w:rPr>
          <w:b/>
          <w:i/>
          <w:sz w:val="24"/>
          <w:szCs w:val="24"/>
        </w:rPr>
        <w:t>Нормативный материал, судебно-арбитражная практика по теме 32: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Федеральный закон РФ «О защите прав потребителей» от 07.02.92 № 2300-1 // СЗ РФ.  1996.  № 3.  Ст. 140.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Федеральный закон РФ «Об опеке и попечительстве» от 24.04.2008 № 48-ФЗ // СЗ РФ. 2008. № 17. Ст. 1755.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lastRenderedPageBreak/>
        <w:t>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заболеваний, утв. Постановлением Правительства РФ от 16.10.2000. № 789 // СЗ РФ. 2000. № 43. Ст. 4247.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Методика расчета размера капитализируемых платежей для обеспечения по обязательному социальному страхованию от несчастных случаев на производстве и профессиональных заболеваний при ликвидации (банкротстве) юридических лиц – страхователей, утв. Постановлением ФСС РФ от 30.07.2001. № 72.// ФГ. 2001. № 37.</w:t>
      </w:r>
    </w:p>
    <w:p w:rsidR="00AB737A" w:rsidRPr="00AB737A" w:rsidRDefault="00AB737A" w:rsidP="00AB737A">
      <w:pPr>
        <w:widowControl w:val="0"/>
        <w:numPr>
          <w:ilvl w:val="0"/>
          <w:numId w:val="6"/>
        </w:numPr>
        <w:tabs>
          <w:tab w:val="left" w:pos="357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Постановление КС РФ «По делу о проверке конституционности положения пункта 2 статьи 1070 Гражданского кодекса Российской Федерации в связи с жалобами граждан И.В. Богданова, А.Б. Зернова…» от 25.01.2001 № 1-П // Вестник КС РФ. 2001. № 3.</w:t>
      </w:r>
    </w:p>
    <w:p w:rsidR="00AB737A" w:rsidRPr="00AB737A" w:rsidRDefault="00AB737A" w:rsidP="00AB737A">
      <w:pPr>
        <w:widowControl w:val="0"/>
        <w:numPr>
          <w:ilvl w:val="0"/>
          <w:numId w:val="6"/>
        </w:numPr>
        <w:tabs>
          <w:tab w:val="left" w:pos="357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Постановление Пленума Верховного Суда РФ от 26.01.2010 № 1 «О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гражданина» // Бюллетень Верховного Суда РФ. – 2010. - № 3. </w:t>
      </w:r>
    </w:p>
    <w:p w:rsidR="00AB737A" w:rsidRPr="00AB737A" w:rsidRDefault="00AB737A" w:rsidP="00AB737A">
      <w:pPr>
        <w:numPr>
          <w:ilvl w:val="0"/>
          <w:numId w:val="6"/>
        </w:numPr>
        <w:tabs>
          <w:tab w:val="left" w:pos="357"/>
        </w:tabs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Постановление Пленума Верховного Суда РФ «Некоторые вопросы применения законодательства о компенсации морального вреда» от 20.12.1994. № 10 // Российская газета. 1995. 8 февраля. № 29.</w:t>
      </w:r>
    </w:p>
    <w:p w:rsidR="00AB737A" w:rsidRPr="00AB737A" w:rsidRDefault="00AB737A" w:rsidP="00AB737A">
      <w:pPr>
        <w:pStyle w:val="aa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  <w:rPr>
          <w:iCs/>
        </w:rPr>
      </w:pPr>
      <w:r w:rsidRPr="00AB737A">
        <w:rPr>
          <w:iCs/>
        </w:rPr>
        <w:t>Обзор практики рассмотрения судами дел по спорам о защите чести, достоинства и деловой репутации" утв. Президиумом Верховного Суда РФ 16.03.2016 // Бюллетень Верховного Суда РФ. -  N 10. -  2016.</w:t>
      </w:r>
    </w:p>
    <w:p w:rsidR="00AB737A" w:rsidRPr="00AB737A" w:rsidRDefault="00AB737A" w:rsidP="00AB737A">
      <w:pPr>
        <w:pStyle w:val="aa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</w:pPr>
      <w:r w:rsidRPr="00AB737A">
        <w:t>Обзор практики рассмотрения судами дел о возмещении вреда, причиненного жизни или здоровью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 утв. Президиумом Верховного Суда РФ 23.12.2015// Бюллетень Верховного Суда РФ. -  N 6. – 2016.</w:t>
      </w:r>
    </w:p>
    <w:p w:rsidR="00AB737A" w:rsidRPr="00AB737A" w:rsidRDefault="00AB737A" w:rsidP="00AB737A">
      <w:pPr>
        <w:pStyle w:val="aa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</w:pPr>
      <w:r w:rsidRPr="00AB737A">
        <w:t>Информационное письмо Президиума ВАС РФ от 31.05.2011 N 145 «Обзор практики рассмотрения арбитражными судами дел о возмещении вреда, причиненного государственными органами, органами местного самоуправления, а также их должностными лицами» //Вестник ВАС РФ. - N 8. -  2011.</w:t>
      </w:r>
    </w:p>
    <w:p w:rsidR="00AB737A" w:rsidRPr="00AB737A" w:rsidRDefault="00AB737A" w:rsidP="00AB737A">
      <w:pPr>
        <w:pStyle w:val="aa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contextualSpacing w:val="0"/>
        <w:jc w:val="both"/>
      </w:pPr>
      <w:r w:rsidRPr="00AB737A">
        <w:t>Постановление Пленума ВАС РФ от 22.06.2006 N 23 "О некоторых вопросах применения арбитражными судами норм Бюджетного кодекса Российской Федерации"// Вестник ВАС РФ. -  N 8. -  2006.</w:t>
      </w:r>
    </w:p>
    <w:p w:rsidR="00AB737A" w:rsidRPr="00AB737A" w:rsidRDefault="00AB737A" w:rsidP="00AB737A">
      <w:pPr>
        <w:pStyle w:val="aa"/>
        <w:autoSpaceDE w:val="0"/>
        <w:autoSpaceDN w:val="0"/>
        <w:adjustRightInd w:val="0"/>
        <w:ind w:left="0" w:firstLine="709"/>
        <w:jc w:val="both"/>
        <w:rPr>
          <w:iCs/>
        </w:rPr>
      </w:pPr>
    </w:p>
    <w:p w:rsidR="00AB737A" w:rsidRPr="00AB737A" w:rsidRDefault="00AB737A" w:rsidP="00AB737A">
      <w:pPr>
        <w:tabs>
          <w:tab w:val="left" w:pos="357"/>
        </w:tabs>
        <w:ind w:firstLine="709"/>
        <w:jc w:val="both"/>
        <w:rPr>
          <w:sz w:val="24"/>
          <w:szCs w:val="24"/>
        </w:rPr>
      </w:pPr>
    </w:p>
    <w:p w:rsidR="00AB737A" w:rsidRPr="00AB737A" w:rsidRDefault="00AB737A" w:rsidP="00AB737A">
      <w:pPr>
        <w:tabs>
          <w:tab w:val="left" w:pos="357"/>
        </w:tabs>
        <w:ind w:firstLine="709"/>
        <w:jc w:val="both"/>
        <w:rPr>
          <w:sz w:val="24"/>
          <w:szCs w:val="24"/>
        </w:rPr>
      </w:pPr>
      <w:r w:rsidRPr="00AB737A">
        <w:rPr>
          <w:b/>
          <w:i/>
          <w:sz w:val="24"/>
          <w:szCs w:val="24"/>
        </w:rPr>
        <w:t>Дополнительная литература по теме 32:</w:t>
      </w:r>
    </w:p>
    <w:p w:rsidR="00102B6F" w:rsidRPr="006E5F13" w:rsidRDefault="00102B6F" w:rsidP="00102B6F">
      <w:pPr>
        <w:pStyle w:val="aa"/>
        <w:numPr>
          <w:ilvl w:val="0"/>
          <w:numId w:val="8"/>
        </w:numPr>
        <w:jc w:val="both"/>
        <w:rPr>
          <w:color w:val="333333"/>
          <w:shd w:val="clear" w:color="auto" w:fill="FFFFFF"/>
        </w:rPr>
      </w:pPr>
      <w:r w:rsidRPr="006E5F13">
        <w:rPr>
          <w:i/>
          <w:iCs/>
          <w:color w:val="333333"/>
          <w:shd w:val="clear" w:color="auto" w:fill="FFFFFF"/>
        </w:rPr>
        <w:t>Белов, В. А. </w:t>
      </w:r>
      <w:r w:rsidRPr="006E5F13">
        <w:rPr>
          <w:color w:val="333333"/>
          <w:shd w:val="clear" w:color="auto" w:fill="FFFFFF"/>
        </w:rPr>
        <w:t> Гражданское право в 2 т. Том 2. Особенная часть : учебник для вузов / В. А. Белов. — Москва : Издательство Юрайт, 2020. — 463 с. — (Высшее образование). — ISBN 978-5-534-00191-4. — Текст : электронный // ЭБС Юрайт [сайт]. — URL: </w:t>
      </w:r>
      <w:hyperlink r:id="rId8" w:tgtFrame="_blank" w:history="1">
        <w:r w:rsidRPr="006E5F13">
          <w:rPr>
            <w:rStyle w:val="af3"/>
            <w:color w:val="F18B00"/>
            <w:shd w:val="clear" w:color="auto" w:fill="FFFFFF"/>
          </w:rPr>
          <w:t>http://biblio-online.ru/bcode/452735</w:t>
        </w:r>
      </w:hyperlink>
      <w:r w:rsidRPr="006E5F13">
        <w:rPr>
          <w:color w:val="333333"/>
          <w:shd w:val="clear" w:color="auto" w:fill="FFFFFF"/>
        </w:rPr>
        <w:t xml:space="preserve"> (дата обращения: </w:t>
      </w:r>
      <w:r>
        <w:rPr>
          <w:color w:val="333333"/>
          <w:shd w:val="clear" w:color="auto" w:fill="FFFFFF"/>
        </w:rPr>
        <w:t>06</w:t>
      </w:r>
      <w:bookmarkStart w:id="0" w:name="_GoBack"/>
      <w:bookmarkEnd w:id="0"/>
      <w:r w:rsidRPr="006E5F13">
        <w:rPr>
          <w:color w:val="333333"/>
          <w:shd w:val="clear" w:color="auto" w:fill="FFFFFF"/>
        </w:rPr>
        <w:t>.03.2020).</w:t>
      </w:r>
    </w:p>
    <w:p w:rsidR="00102B6F" w:rsidRPr="006E5F13" w:rsidRDefault="00102B6F" w:rsidP="00102B6F">
      <w:pPr>
        <w:pStyle w:val="aa"/>
        <w:numPr>
          <w:ilvl w:val="0"/>
          <w:numId w:val="8"/>
        </w:numPr>
        <w:jc w:val="both"/>
        <w:rPr>
          <w:color w:val="333333"/>
          <w:shd w:val="clear" w:color="auto" w:fill="FFFFFF"/>
        </w:rPr>
      </w:pPr>
      <w:r w:rsidRPr="006E5F13">
        <w:rPr>
          <w:i/>
          <w:iCs/>
          <w:color w:val="333333"/>
          <w:shd w:val="clear" w:color="auto" w:fill="FFFFFF"/>
        </w:rPr>
        <w:t>Белов, В. А. </w:t>
      </w:r>
      <w:r w:rsidRPr="006E5F13">
        <w:rPr>
          <w:color w:val="333333"/>
          <w:shd w:val="clear" w:color="auto" w:fill="FFFFFF"/>
        </w:rPr>
        <w:t> 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2020. — 403 с. — (Высшее образование). — ISBN 978-5-534-08152-7. — Текст : электронный // ЭБС Юрайт [сайт]. — URL: </w:t>
      </w:r>
      <w:hyperlink r:id="rId9" w:tgtFrame="_blank" w:history="1">
        <w:r w:rsidRPr="006E5F13">
          <w:rPr>
            <w:rStyle w:val="af3"/>
            <w:color w:val="F18B00"/>
            <w:shd w:val="clear" w:color="auto" w:fill="FFFFFF"/>
          </w:rPr>
          <w:t>http://biblio-online.ru/bcode/451498</w:t>
        </w:r>
      </w:hyperlink>
      <w:r w:rsidRPr="006E5F13">
        <w:rPr>
          <w:color w:val="333333"/>
          <w:shd w:val="clear" w:color="auto" w:fill="FFFFFF"/>
        </w:rPr>
        <w:t xml:space="preserve"> (дата обращения: </w:t>
      </w:r>
      <w:r>
        <w:rPr>
          <w:color w:val="333333"/>
          <w:shd w:val="clear" w:color="auto" w:fill="FFFFFF"/>
        </w:rPr>
        <w:t>06</w:t>
      </w:r>
      <w:r w:rsidRPr="006E5F13">
        <w:rPr>
          <w:color w:val="333333"/>
          <w:shd w:val="clear" w:color="auto" w:fill="FFFFFF"/>
        </w:rPr>
        <w:t>.03.2020).</w:t>
      </w:r>
    </w:p>
    <w:p w:rsidR="00AB737A" w:rsidRPr="00AB737A" w:rsidRDefault="00AB737A" w:rsidP="00AB737A">
      <w:pPr>
        <w:ind w:firstLine="709"/>
        <w:jc w:val="both"/>
        <w:rPr>
          <w:b/>
          <w:i/>
          <w:sz w:val="24"/>
          <w:szCs w:val="24"/>
        </w:rPr>
      </w:pPr>
    </w:p>
    <w:p w:rsidR="00F21C8D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 xml:space="preserve">1.5. </w:t>
      </w:r>
      <w:r w:rsidR="00DE76C9" w:rsidRPr="00AB737A">
        <w:rPr>
          <w:b/>
        </w:rPr>
        <w:t xml:space="preserve">Алгоритм </w:t>
      </w:r>
      <w:r w:rsidRPr="00AB737A">
        <w:rPr>
          <w:b/>
        </w:rPr>
        <w:t>выполнения практических заданий.</w:t>
      </w:r>
    </w:p>
    <w:p w:rsidR="00DE76C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Решение задач по гражданскому праву предполагает:</w:t>
      </w:r>
    </w:p>
    <w:p w:rsidR="00DE76C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1. Анализ спорных правоотношений.</w:t>
      </w:r>
    </w:p>
    <w:p w:rsidR="009320F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lastRenderedPageBreak/>
        <w:t>2. Определение применимых нормативных правовых актов.</w:t>
      </w:r>
    </w:p>
    <w:p w:rsidR="009320F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3. Выбор норм, отвечающих на заданные вопросы.</w:t>
      </w:r>
    </w:p>
    <w:p w:rsidR="009320F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4. Формулирование позиции по спорному правоотношению. Аргументирование позиции нормами закона</w:t>
      </w:r>
    </w:p>
    <w:p w:rsidR="009320F9" w:rsidRPr="00AB737A" w:rsidRDefault="009320F9" w:rsidP="00AB737A">
      <w:pPr>
        <w:pStyle w:val="aa"/>
        <w:tabs>
          <w:tab w:val="left" w:pos="1276"/>
        </w:tabs>
        <w:ind w:left="0" w:firstLine="709"/>
        <w:jc w:val="both"/>
      </w:pPr>
      <w:r w:rsidRPr="00AB737A">
        <w:t>5. Анализ судебной практики по аналогичным вопросам</w:t>
      </w:r>
    </w:p>
    <w:p w:rsidR="00F21C8D" w:rsidRPr="00AB737A" w:rsidRDefault="00F21C8D" w:rsidP="00AB737A">
      <w:pPr>
        <w:pStyle w:val="aa"/>
        <w:tabs>
          <w:tab w:val="left" w:pos="1276"/>
        </w:tabs>
        <w:ind w:left="0" w:firstLine="709"/>
        <w:jc w:val="both"/>
      </w:pPr>
    </w:p>
    <w:p w:rsidR="00F21C8D" w:rsidRPr="00AB737A" w:rsidRDefault="00AB737A" w:rsidP="00AB737A">
      <w:pPr>
        <w:pStyle w:val="aa"/>
        <w:tabs>
          <w:tab w:val="left" w:pos="1276"/>
        </w:tabs>
        <w:ind w:left="0" w:firstLine="709"/>
        <w:jc w:val="both"/>
        <w:rPr>
          <w:b/>
        </w:rPr>
      </w:pPr>
      <w:r w:rsidRPr="00AB737A">
        <w:rPr>
          <w:b/>
        </w:rPr>
        <w:t xml:space="preserve">1.6. Вопросы для самостоятельного изучения по данной теме. </w:t>
      </w:r>
    </w:p>
    <w:p w:rsidR="00F21C8D" w:rsidRPr="00AB737A" w:rsidRDefault="00F21C8D" w:rsidP="00AB737A">
      <w:pPr>
        <w:pStyle w:val="aa"/>
        <w:widowControl w:val="0"/>
        <w:tabs>
          <w:tab w:val="left" w:pos="1276"/>
        </w:tabs>
        <w:autoSpaceDE w:val="0"/>
        <w:ind w:left="0" w:firstLine="709"/>
        <w:jc w:val="both"/>
        <w:rPr>
          <w:b/>
        </w:rPr>
      </w:pP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Перечислите основания уменьшения размера деликтной ответственности.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В чем особенность ответственности за вред, причиненный правомерными действиями?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В каких случаях у лица, ответственного за вред возникает право регресса к причинителя?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Какие обстоятельства подлежат доказыванию при причинении вреда действиями сотрудников правоохранительных органов?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Кто является владельцем источника повышенной опасности?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Какие суммы дохода включаются в расчет утраченного заработка потерпевшего при причинении вреда здоровью?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Кто имеет право на возмещение вреда, причиненного смертью кормильца?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 xml:space="preserve">Каков порядок возмещения вреда, причиненного профзаболеванием при ликвидации организации (работодателя)? 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Укажите обстоятельства, которые принимаются судом во внимание при определении суммы компенсации морального вреда.</w:t>
      </w:r>
    </w:p>
    <w:p w:rsidR="00AB737A" w:rsidRPr="00AB737A" w:rsidRDefault="00AB737A" w:rsidP="00AB737A">
      <w:pPr>
        <w:numPr>
          <w:ilvl w:val="0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AB737A">
        <w:rPr>
          <w:sz w:val="24"/>
          <w:szCs w:val="24"/>
        </w:rPr>
        <w:t>Допускается ли компенсация морального вреда, причиненного действиями, нарушающими имущественные права?</w:t>
      </w:r>
    </w:p>
    <w:p w:rsidR="00F21C8D" w:rsidRPr="00956669" w:rsidRDefault="00F21C8D" w:rsidP="00AB737A">
      <w:pPr>
        <w:suppressAutoHyphens w:val="0"/>
        <w:ind w:left="709"/>
        <w:jc w:val="both"/>
        <w:rPr>
          <w:sz w:val="24"/>
          <w:szCs w:val="24"/>
        </w:rPr>
      </w:pPr>
    </w:p>
    <w:sectPr w:rsidR="00F21C8D" w:rsidRPr="00956669" w:rsidSect="00633748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748" w:rsidRDefault="00633748" w:rsidP="00633748">
      <w:r>
        <w:separator/>
      </w:r>
    </w:p>
  </w:endnote>
  <w:endnote w:type="continuationSeparator" w:id="0">
    <w:p w:rsidR="00633748" w:rsidRDefault="00633748" w:rsidP="00633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6672"/>
      <w:docPartObj>
        <w:docPartGallery w:val="Page Numbers (Bottom of Page)"/>
        <w:docPartUnique/>
      </w:docPartObj>
    </w:sdtPr>
    <w:sdtContent>
      <w:p w:rsidR="00633748" w:rsidRDefault="00EA5DC0">
        <w:pPr>
          <w:pStyle w:val="af0"/>
          <w:jc w:val="right"/>
        </w:pPr>
        <w:r>
          <w:fldChar w:fldCharType="begin"/>
        </w:r>
        <w:r w:rsidR="00102B6F">
          <w:instrText xml:space="preserve"> PAGE   \* MERGEFORMAT </w:instrText>
        </w:r>
        <w:r>
          <w:fldChar w:fldCharType="separate"/>
        </w:r>
        <w:r w:rsidR="001374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33748" w:rsidRDefault="0063374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748" w:rsidRDefault="00633748" w:rsidP="00633748">
      <w:r>
        <w:separator/>
      </w:r>
    </w:p>
  </w:footnote>
  <w:footnote w:type="continuationSeparator" w:id="0">
    <w:p w:rsidR="00633748" w:rsidRDefault="00633748" w:rsidP="006337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8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0000002"/>
    <w:multiLevelType w:val="multilevel"/>
    <w:tmpl w:val="00000002"/>
    <w:name w:val="WWNum2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20"/>
    <w:multiLevelType w:val="multilevel"/>
    <w:tmpl w:val="7D0E0D4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44B23C1"/>
    <w:multiLevelType w:val="hybridMultilevel"/>
    <w:tmpl w:val="B44C44F4"/>
    <w:lvl w:ilvl="0" w:tplc="3718E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2B756CDB"/>
    <w:multiLevelType w:val="hybridMultilevel"/>
    <w:tmpl w:val="9FB2EAE2"/>
    <w:lvl w:ilvl="0" w:tplc="8D12865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291F2B"/>
    <w:multiLevelType w:val="hybridMultilevel"/>
    <w:tmpl w:val="CDAA94A0"/>
    <w:lvl w:ilvl="0" w:tplc="2EC21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51777"/>
    <w:multiLevelType w:val="hybridMultilevel"/>
    <w:tmpl w:val="A27C0D7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45D834D1"/>
    <w:multiLevelType w:val="hybridMultilevel"/>
    <w:tmpl w:val="E96E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33499"/>
    <w:multiLevelType w:val="hybridMultilevel"/>
    <w:tmpl w:val="431AC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F37A9"/>
    <w:multiLevelType w:val="hybridMultilevel"/>
    <w:tmpl w:val="3640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B34FFC"/>
    <w:multiLevelType w:val="hybridMultilevel"/>
    <w:tmpl w:val="A5E4B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2"/>
  </w:num>
  <w:num w:numId="5">
    <w:abstractNumId w:val="15"/>
  </w:num>
  <w:num w:numId="6">
    <w:abstractNumId w:val="13"/>
  </w:num>
  <w:num w:numId="7">
    <w:abstractNumId w:val="11"/>
  </w:num>
  <w:num w:numId="8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6C9"/>
    <w:rsid w:val="00056853"/>
    <w:rsid w:val="00102B6F"/>
    <w:rsid w:val="00137470"/>
    <w:rsid w:val="00430487"/>
    <w:rsid w:val="004F545D"/>
    <w:rsid w:val="00633748"/>
    <w:rsid w:val="00756837"/>
    <w:rsid w:val="008B2417"/>
    <w:rsid w:val="009320F9"/>
    <w:rsid w:val="00956669"/>
    <w:rsid w:val="00AB737A"/>
    <w:rsid w:val="00AF57B1"/>
    <w:rsid w:val="00BF27CF"/>
    <w:rsid w:val="00D46EEC"/>
    <w:rsid w:val="00DE76C9"/>
    <w:rsid w:val="00EA5DC0"/>
    <w:rsid w:val="00F21C8D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C8D"/>
    <w:pPr>
      <w:suppressAutoHyphens/>
    </w:pPr>
    <w:rPr>
      <w:lang w:eastAsia="zh-CN"/>
    </w:rPr>
  </w:style>
  <w:style w:type="paragraph" w:styleId="1">
    <w:name w:val="heading 1"/>
    <w:basedOn w:val="a"/>
    <w:qFormat/>
    <w:rsid w:val="00F21C8D"/>
    <w:pPr>
      <w:keepNext/>
      <w:ind w:left="357" w:right="-1333" w:hanging="357"/>
      <w:outlineLvl w:val="0"/>
    </w:pPr>
    <w:rPr>
      <w:b/>
      <w:i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7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7B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F21C8D"/>
  </w:style>
  <w:style w:type="character" w:customStyle="1" w:styleId="a3">
    <w:name w:val="Текст сноски Знак"/>
    <w:basedOn w:val="10"/>
    <w:rsid w:val="00F21C8D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Символ сноски"/>
    <w:basedOn w:val="10"/>
    <w:rsid w:val="00F21C8D"/>
    <w:rPr>
      <w:vertAlign w:val="superscript"/>
    </w:rPr>
  </w:style>
  <w:style w:type="paragraph" w:customStyle="1" w:styleId="a5">
    <w:name w:val="Заголовок"/>
    <w:basedOn w:val="a"/>
    <w:next w:val="a6"/>
    <w:rsid w:val="00F21C8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F21C8D"/>
    <w:pPr>
      <w:spacing w:after="140" w:line="288" w:lineRule="auto"/>
    </w:pPr>
  </w:style>
  <w:style w:type="paragraph" w:styleId="a7">
    <w:name w:val="List"/>
    <w:basedOn w:val="a6"/>
    <w:rsid w:val="00F21C8D"/>
    <w:rPr>
      <w:rFonts w:cs="FreeSans"/>
    </w:rPr>
  </w:style>
  <w:style w:type="paragraph" w:styleId="a8">
    <w:name w:val="caption"/>
    <w:basedOn w:val="a"/>
    <w:qFormat/>
    <w:rsid w:val="00F21C8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1">
    <w:name w:val="Указатель1"/>
    <w:basedOn w:val="a"/>
    <w:rsid w:val="00F21C8D"/>
    <w:pPr>
      <w:suppressLineNumbers/>
    </w:pPr>
    <w:rPr>
      <w:rFonts w:cs="FreeSans"/>
    </w:rPr>
  </w:style>
  <w:style w:type="paragraph" w:styleId="a9">
    <w:name w:val="footnote text"/>
    <w:basedOn w:val="a"/>
    <w:rsid w:val="00F21C8D"/>
  </w:style>
  <w:style w:type="paragraph" w:styleId="aa">
    <w:name w:val="List Paragraph"/>
    <w:basedOn w:val="a"/>
    <w:uiPriority w:val="34"/>
    <w:qFormat/>
    <w:rsid w:val="00F21C8D"/>
    <w:pPr>
      <w:ind w:left="720"/>
      <w:contextualSpacing/>
    </w:pPr>
    <w:rPr>
      <w:sz w:val="24"/>
      <w:szCs w:val="24"/>
    </w:rPr>
  </w:style>
  <w:style w:type="paragraph" w:customStyle="1" w:styleId="ab">
    <w:name w:val="Содержимое таблицы"/>
    <w:basedOn w:val="a"/>
    <w:rsid w:val="00F21C8D"/>
    <w:pPr>
      <w:suppressLineNumbers/>
    </w:pPr>
  </w:style>
  <w:style w:type="paragraph" w:customStyle="1" w:styleId="ac">
    <w:name w:val="Заголовок таблицы"/>
    <w:basedOn w:val="ab"/>
    <w:rsid w:val="00F21C8D"/>
    <w:pPr>
      <w:jc w:val="center"/>
    </w:pPr>
    <w:rPr>
      <w:b/>
      <w:bCs/>
    </w:rPr>
  </w:style>
  <w:style w:type="paragraph" w:customStyle="1" w:styleId="12">
    <w:name w:val="Абзац списка1"/>
    <w:basedOn w:val="a"/>
    <w:rsid w:val="00F21C8D"/>
    <w:pPr>
      <w:ind w:left="708" w:hanging="357"/>
    </w:pPr>
  </w:style>
  <w:style w:type="paragraph" w:styleId="ad">
    <w:name w:val="Body Text Indent"/>
    <w:basedOn w:val="a"/>
    <w:rsid w:val="00F21C8D"/>
    <w:pPr>
      <w:ind w:left="357" w:right="-1332" w:firstLine="550"/>
    </w:pPr>
  </w:style>
  <w:style w:type="paragraph" w:customStyle="1" w:styleId="FR1">
    <w:name w:val="FR1"/>
    <w:rsid w:val="00F21C8D"/>
    <w:pPr>
      <w:widowControl w:val="0"/>
      <w:suppressAutoHyphens/>
      <w:spacing w:before="100"/>
      <w:ind w:left="240" w:hanging="357"/>
      <w:jc w:val="both"/>
    </w:pPr>
    <w:rPr>
      <w:rFonts w:ascii="Arial" w:eastAsia="Noto Sans CJK SC Regular" w:hAnsi="Arial" w:cs="FreeSans"/>
      <w:i/>
      <w:sz w:val="16"/>
      <w:szCs w:val="24"/>
      <w:lang w:eastAsia="zh-CN" w:bidi="hi-IN"/>
    </w:rPr>
  </w:style>
  <w:style w:type="paragraph" w:customStyle="1" w:styleId="ConsNonformat">
    <w:name w:val="ConsNonformat"/>
    <w:rsid w:val="00F21C8D"/>
    <w:pPr>
      <w:widowControl w:val="0"/>
      <w:suppressAutoHyphens/>
      <w:ind w:left="357" w:hanging="357"/>
      <w:jc w:val="both"/>
    </w:pPr>
    <w:rPr>
      <w:rFonts w:ascii="Courier New" w:eastAsia="Noto Sans CJK SC Regular" w:hAnsi="Courier New" w:cs="FreeSans"/>
      <w:sz w:val="24"/>
      <w:szCs w:val="24"/>
      <w:lang w:eastAsia="zh-CN" w:bidi="hi-IN"/>
    </w:rPr>
  </w:style>
  <w:style w:type="paragraph" w:customStyle="1" w:styleId="13">
    <w:name w:val="Текст сноски1"/>
    <w:basedOn w:val="a"/>
    <w:rsid w:val="00F21C8D"/>
    <w:pPr>
      <w:jc w:val="center"/>
    </w:pPr>
  </w:style>
  <w:style w:type="paragraph" w:styleId="3">
    <w:name w:val="Body Text 3"/>
    <w:basedOn w:val="a"/>
    <w:link w:val="30"/>
    <w:uiPriority w:val="99"/>
    <w:semiHidden/>
    <w:unhideWhenUsed/>
    <w:rsid w:val="0075683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6837"/>
    <w:rPr>
      <w:sz w:val="16"/>
      <w:szCs w:val="16"/>
      <w:lang w:eastAsia="zh-CN"/>
    </w:rPr>
  </w:style>
  <w:style w:type="paragraph" w:customStyle="1" w:styleId="ConsPlusNormal">
    <w:name w:val="ConsPlusNormal"/>
    <w:rsid w:val="00756837"/>
    <w:pPr>
      <w:widowControl w:val="0"/>
      <w:suppressAutoHyphens/>
      <w:autoSpaceDE w:val="0"/>
      <w:ind w:left="57" w:firstLine="720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756837"/>
    <w:pPr>
      <w:widowControl w:val="0"/>
      <w:ind w:left="57" w:hanging="57"/>
      <w:jc w:val="both"/>
    </w:pPr>
    <w:rPr>
      <w:rFonts w:ascii="Arial" w:eastAsia="Arial" w:hAnsi="Arial" w:cs="Arial"/>
      <w:b/>
      <w:bCs/>
      <w:kern w:val="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56853"/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AF57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AF57B1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paragraph" w:customStyle="1" w:styleId="ConsNormal">
    <w:name w:val="ConsNormal"/>
    <w:rsid w:val="00AF57B1"/>
    <w:pPr>
      <w:widowControl w:val="0"/>
      <w:ind w:left="357" w:firstLine="720"/>
      <w:jc w:val="both"/>
    </w:pPr>
    <w:rPr>
      <w:rFonts w:ascii="Arial" w:hAnsi="Arial"/>
      <w:snapToGrid w:val="0"/>
    </w:rPr>
  </w:style>
  <w:style w:type="paragraph" w:styleId="ae">
    <w:name w:val="header"/>
    <w:basedOn w:val="a"/>
    <w:link w:val="af"/>
    <w:uiPriority w:val="99"/>
    <w:rsid w:val="00AF57B1"/>
    <w:pPr>
      <w:tabs>
        <w:tab w:val="center" w:pos="4153"/>
        <w:tab w:val="right" w:pos="8306"/>
      </w:tabs>
      <w:suppressAutoHyphens w:val="0"/>
      <w:ind w:left="357" w:hanging="357"/>
      <w:jc w:val="both"/>
    </w:pPr>
    <w:rPr>
      <w:sz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AF57B1"/>
    <w:rPr>
      <w:sz w:val="24"/>
    </w:rPr>
  </w:style>
  <w:style w:type="paragraph" w:customStyle="1" w:styleId="31">
    <w:name w:val="Основной текст 31"/>
    <w:basedOn w:val="a"/>
    <w:rsid w:val="00AF57B1"/>
    <w:pPr>
      <w:widowControl w:val="0"/>
      <w:spacing w:after="120"/>
      <w:ind w:left="340" w:right="-1333" w:firstLine="680"/>
      <w:jc w:val="center"/>
    </w:pPr>
    <w:rPr>
      <w:rFonts w:eastAsia="Arial Unicode MS"/>
      <w:b/>
      <w:i/>
      <w:kern w:val="1"/>
      <w:sz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63374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748"/>
    <w:rPr>
      <w:lang w:eastAsia="zh-CN"/>
    </w:rPr>
  </w:style>
  <w:style w:type="table" w:styleId="af2">
    <w:name w:val="Table Grid"/>
    <w:basedOn w:val="a1"/>
    <w:uiPriority w:val="59"/>
    <w:rsid w:val="004F54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semiHidden/>
    <w:unhideWhenUsed/>
    <w:rsid w:val="008B2417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3747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37470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52735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code/451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a.strokov</dc:creator>
  <cp:lastModifiedBy>t.pospelova</cp:lastModifiedBy>
  <cp:revision>5</cp:revision>
  <cp:lastPrinted>2020-03-27T15:02:00Z</cp:lastPrinted>
  <dcterms:created xsi:type="dcterms:W3CDTF">2020-03-25T10:45:00Z</dcterms:created>
  <dcterms:modified xsi:type="dcterms:W3CDTF">2020-03-27T15:02:00Z</dcterms:modified>
</cp:coreProperties>
</file>