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AF" w:rsidRPr="00CF39D1" w:rsidRDefault="00061F6C" w:rsidP="00061F6C">
      <w:pPr>
        <w:jc w:val="center"/>
        <w:rPr>
          <w:rFonts w:eastAsia="Calibri"/>
          <w:spacing w:val="-4"/>
          <w:sz w:val="26"/>
          <w:szCs w:val="26"/>
        </w:rPr>
      </w:pPr>
      <w:r w:rsidRPr="00061F6C">
        <w:rPr>
          <w:rFonts w:eastAsia="Calibri"/>
          <w:noProof/>
          <w:spacing w:val="-4"/>
          <w:sz w:val="26"/>
          <w:szCs w:val="26"/>
        </w:rPr>
        <w:drawing>
          <wp:inline distT="0" distB="0" distL="0" distR="0">
            <wp:extent cx="5838825" cy="9305925"/>
            <wp:effectExtent l="0" t="0" r="9525" b="9525"/>
            <wp:docPr id="1" name="Рисунок 1" descr="C:\Users\SK\Desktop\40.05.02 ОИБ ПД О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40.05.02 ОИБ ПД О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6127" r="5882" b="6959"/>
                    <a:stretch/>
                  </pic:blipFill>
                  <pic:spPr bwMode="auto">
                    <a:xfrm>
                      <a:off x="0" y="0"/>
                      <a:ext cx="5839244" cy="930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8AF" w:rsidRPr="00CF39D1">
        <w:rPr>
          <w:rFonts w:eastAsia="Calibri"/>
          <w:spacing w:val="-4"/>
          <w:sz w:val="26"/>
          <w:szCs w:val="26"/>
        </w:rPr>
        <w:lastRenderedPageBreak/>
        <w:t xml:space="preserve">ФЕДЕРАЛЬНОЕ ГОСУДАРСТВЕННОЕ КАЗЕННОЕ </w:t>
      </w:r>
    </w:p>
    <w:p w:rsidR="00A418AF" w:rsidRPr="00CF39D1" w:rsidRDefault="00A418AF" w:rsidP="00A418AF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>ОБРАЗОВАТЕЛЬНОЕ УЧРЕЖДЕНИЕ ВЫСШЕГО ОБРАЗОВАНИЯ «НИЖЕГОРОДСКАЯ АКАДЕМИЯ МИНИСТЕРСТВА ВНУТРЕННИХ ДЕЛ</w:t>
      </w:r>
    </w:p>
    <w:p w:rsidR="00A418AF" w:rsidRPr="00CF39D1" w:rsidRDefault="00A418AF" w:rsidP="00A418AF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 xml:space="preserve">РОССИЙСКОЙ ФЕДЕРАЦИИ» </w:t>
      </w:r>
    </w:p>
    <w:p w:rsidR="00A418AF" w:rsidRPr="00CF39D1" w:rsidRDefault="00A418AF" w:rsidP="00A418AF">
      <w:pPr>
        <w:ind w:firstLine="284"/>
        <w:jc w:val="both"/>
        <w:rPr>
          <w:rFonts w:eastAsia="Calibri"/>
          <w:sz w:val="28"/>
          <w:szCs w:val="28"/>
        </w:rPr>
      </w:pPr>
    </w:p>
    <w:p w:rsidR="00A418AF" w:rsidRPr="00725549" w:rsidRDefault="00A418AF" w:rsidP="00A418AF">
      <w:pPr>
        <w:jc w:val="center"/>
        <w:rPr>
          <w:rFonts w:eastAsia="Calibri"/>
          <w:bCs/>
          <w:sz w:val="28"/>
          <w:szCs w:val="28"/>
        </w:rPr>
      </w:pPr>
      <w:r w:rsidRPr="00725549">
        <w:rPr>
          <w:rFonts w:eastAsia="Calibri"/>
          <w:bCs/>
          <w:sz w:val="28"/>
          <w:szCs w:val="28"/>
        </w:rPr>
        <w:t>Кафедра математики, информатики и информационных технологий</w:t>
      </w:r>
    </w:p>
    <w:p w:rsidR="00A418AF" w:rsidRDefault="00A418AF" w:rsidP="00A418AF">
      <w:pPr>
        <w:ind w:firstLine="284"/>
        <w:jc w:val="both"/>
        <w:rPr>
          <w:rFonts w:eastAsia="Calibri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50"/>
        <w:gridCol w:w="820"/>
        <w:gridCol w:w="4394"/>
      </w:tblGrid>
      <w:tr w:rsidR="00D735B0" w:rsidRPr="00CF39D1" w:rsidTr="000D6BE0">
        <w:trPr>
          <w:trHeight w:val="2486"/>
        </w:trPr>
        <w:tc>
          <w:tcPr>
            <w:tcW w:w="4250" w:type="dxa"/>
            <w:shd w:val="clear" w:color="auto" w:fill="auto"/>
          </w:tcPr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D735B0" w:rsidRPr="00725549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725549">
              <w:rPr>
                <w:rFonts w:eastAsia="Calibri"/>
                <w:sz w:val="28"/>
                <w:szCs w:val="28"/>
              </w:rPr>
              <w:t>УТВЕРЖДАЮ</w:t>
            </w:r>
          </w:p>
          <w:p w:rsidR="00D735B0" w:rsidRPr="00471FE9" w:rsidRDefault="00D735B0" w:rsidP="000D6BE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Начальник</w:t>
            </w:r>
            <w:r w:rsidRPr="00471FE9">
              <w:rPr>
                <w:rFonts w:eastAsia="Calibri"/>
                <w:sz w:val="28"/>
                <w:szCs w:val="28"/>
              </w:rPr>
              <w:t xml:space="preserve"> кафедры математики, информатики и информационных технологий НА МВД России</w:t>
            </w:r>
          </w:p>
          <w:p w:rsidR="00D735B0" w:rsidRPr="00471FE9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полковник полиции</w:t>
            </w:r>
          </w:p>
          <w:p w:rsidR="00D735B0" w:rsidRPr="00471FE9" w:rsidRDefault="00D735B0" w:rsidP="000D6BE0">
            <w:pPr>
              <w:jc w:val="right"/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С.</w:t>
            </w:r>
            <w:r>
              <w:rPr>
                <w:rFonts w:eastAsia="Calibri"/>
                <w:sz w:val="28"/>
                <w:szCs w:val="28"/>
              </w:rPr>
              <w:t>Н</w:t>
            </w:r>
            <w:r w:rsidRPr="00471FE9">
              <w:rPr>
                <w:rFonts w:eastAsia="Calibri"/>
                <w:sz w:val="28"/>
                <w:szCs w:val="28"/>
              </w:rPr>
              <w:t xml:space="preserve">. </w:t>
            </w:r>
            <w:r>
              <w:rPr>
                <w:rFonts w:eastAsia="Calibri"/>
                <w:sz w:val="28"/>
                <w:szCs w:val="28"/>
              </w:rPr>
              <w:t>Сухов</w:t>
            </w:r>
          </w:p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«</w:t>
            </w:r>
            <w:r w:rsidRPr="00D735B0">
              <w:rPr>
                <w:rFonts w:eastAsia="Calibri"/>
                <w:sz w:val="28"/>
                <w:szCs w:val="28"/>
              </w:rPr>
              <w:t>___</w:t>
            </w:r>
            <w:r w:rsidRPr="00471FE9">
              <w:rPr>
                <w:rFonts w:eastAsia="Calibri"/>
                <w:sz w:val="28"/>
                <w:szCs w:val="28"/>
              </w:rPr>
              <w:t>» _____________ 20</w:t>
            </w:r>
            <w:r>
              <w:rPr>
                <w:rFonts w:eastAsia="Calibri"/>
                <w:sz w:val="28"/>
                <w:szCs w:val="28"/>
              </w:rPr>
              <w:t>20</w:t>
            </w:r>
            <w:r w:rsidR="002F2DC0">
              <w:rPr>
                <w:rFonts w:eastAsia="Calibri"/>
                <w:sz w:val="28"/>
                <w:szCs w:val="28"/>
              </w:rPr>
              <w:t xml:space="preserve"> г.</w:t>
            </w:r>
          </w:p>
        </w:tc>
      </w:tr>
    </w:tbl>
    <w:p w:rsidR="00D735B0" w:rsidRPr="00272FBC" w:rsidRDefault="00D735B0" w:rsidP="00D735B0">
      <w:pPr>
        <w:ind w:left="705"/>
        <w:jc w:val="center"/>
        <w:rPr>
          <w:sz w:val="28"/>
          <w:szCs w:val="28"/>
        </w:rPr>
      </w:pPr>
    </w:p>
    <w:p w:rsidR="00D735B0" w:rsidRPr="00272FBC" w:rsidRDefault="00D735B0" w:rsidP="00D735B0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Конспект</w:t>
      </w:r>
    </w:p>
    <w:p w:rsidR="00D735B0" w:rsidRPr="00272FBC" w:rsidRDefault="00D735B0" w:rsidP="00D735B0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занятия лекционного типа</w:t>
      </w:r>
    </w:p>
    <w:p w:rsidR="00D735B0" w:rsidRPr="00272FBC" w:rsidRDefault="00D735B0" w:rsidP="00D735B0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теме №1</w:t>
      </w:r>
      <w:r w:rsidRPr="00272FBC">
        <w:rPr>
          <w:b/>
          <w:sz w:val="28"/>
          <w:szCs w:val="28"/>
        </w:rPr>
        <w:t xml:space="preserve"> «</w:t>
      </w:r>
      <w:r w:rsidR="002F2DC0" w:rsidRPr="002F2DC0">
        <w:rPr>
          <w:b/>
          <w:sz w:val="28"/>
          <w:szCs w:val="28"/>
        </w:rPr>
        <w:t>Основные понятия информационной безопасности органов внутренних дел</w:t>
      </w:r>
      <w:r w:rsidRPr="00272FBC">
        <w:rPr>
          <w:b/>
          <w:sz w:val="28"/>
          <w:szCs w:val="28"/>
        </w:rPr>
        <w:t>»</w:t>
      </w:r>
    </w:p>
    <w:p w:rsidR="00D735B0" w:rsidRPr="00272FBC" w:rsidRDefault="00D735B0" w:rsidP="00D735B0">
      <w:pPr>
        <w:jc w:val="center"/>
        <w:rPr>
          <w:sz w:val="28"/>
          <w:szCs w:val="28"/>
        </w:rPr>
      </w:pPr>
      <w:r w:rsidRPr="00272FBC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>«</w:t>
      </w:r>
      <w:r w:rsidR="002F2DC0" w:rsidRPr="002F2DC0">
        <w:rPr>
          <w:sz w:val="28"/>
          <w:szCs w:val="28"/>
        </w:rPr>
        <w:t>Основы информационной безопасности в органах внутренних дел</w:t>
      </w:r>
      <w:r>
        <w:rPr>
          <w:sz w:val="28"/>
          <w:szCs w:val="28"/>
        </w:rPr>
        <w:t>»</w:t>
      </w:r>
    </w:p>
    <w:p w:rsidR="002F2DC0" w:rsidRDefault="00D735B0" w:rsidP="00D735B0">
      <w:pPr>
        <w:jc w:val="center"/>
        <w:rPr>
          <w:sz w:val="28"/>
          <w:szCs w:val="28"/>
        </w:rPr>
      </w:pPr>
      <w:r w:rsidRPr="00651FF1">
        <w:rPr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</w:t>
      </w:r>
      <w:r w:rsidRPr="00272FBC">
        <w:rPr>
          <w:sz w:val="28"/>
          <w:szCs w:val="28"/>
        </w:rPr>
        <w:t>40.0</w:t>
      </w:r>
      <w:r>
        <w:rPr>
          <w:sz w:val="28"/>
          <w:szCs w:val="28"/>
        </w:rPr>
        <w:t>5</w:t>
      </w:r>
      <w:r w:rsidRPr="00272FBC">
        <w:rPr>
          <w:sz w:val="28"/>
          <w:szCs w:val="28"/>
        </w:rPr>
        <w:t>.0</w:t>
      </w:r>
      <w:r w:rsidR="00DC24C8">
        <w:rPr>
          <w:sz w:val="28"/>
          <w:szCs w:val="28"/>
        </w:rPr>
        <w:t>2</w:t>
      </w:r>
      <w:r w:rsidRPr="00272FBC">
        <w:rPr>
          <w:sz w:val="28"/>
          <w:szCs w:val="28"/>
        </w:rPr>
        <w:t xml:space="preserve"> </w:t>
      </w:r>
      <w:r w:rsidRPr="004C444D">
        <w:rPr>
          <w:sz w:val="28"/>
          <w:szCs w:val="28"/>
        </w:rPr>
        <w:t>Право</w:t>
      </w:r>
      <w:r w:rsidR="00DC24C8">
        <w:rPr>
          <w:sz w:val="28"/>
          <w:szCs w:val="28"/>
        </w:rPr>
        <w:t>охранительная деятельность</w:t>
      </w:r>
      <w:r>
        <w:rPr>
          <w:sz w:val="28"/>
          <w:szCs w:val="28"/>
        </w:rPr>
        <w:t xml:space="preserve">, </w:t>
      </w:r>
    </w:p>
    <w:p w:rsidR="00D735B0" w:rsidRDefault="00D735B0" w:rsidP="00D735B0">
      <w:pPr>
        <w:jc w:val="center"/>
        <w:rPr>
          <w:sz w:val="28"/>
          <w:szCs w:val="28"/>
        </w:rPr>
      </w:pPr>
      <w:r w:rsidRPr="00651FF1">
        <w:rPr>
          <w:sz w:val="28"/>
          <w:szCs w:val="28"/>
        </w:rPr>
        <w:t>специализации</w:t>
      </w:r>
      <w:r>
        <w:rPr>
          <w:sz w:val="28"/>
          <w:szCs w:val="28"/>
        </w:rPr>
        <w:t xml:space="preserve"> –</w:t>
      </w:r>
      <w:r w:rsidRPr="00272FBC">
        <w:rPr>
          <w:sz w:val="28"/>
          <w:szCs w:val="28"/>
        </w:rPr>
        <w:t xml:space="preserve"> </w:t>
      </w:r>
      <w:r w:rsidR="007E0FF1" w:rsidRPr="007E0FF1">
        <w:rPr>
          <w:sz w:val="28"/>
          <w:szCs w:val="28"/>
        </w:rPr>
        <w:t>оперативно-розыскная деятельность</w:t>
      </w:r>
    </w:p>
    <w:p w:rsidR="00D735B0" w:rsidRPr="00272FBC" w:rsidRDefault="00D735B0" w:rsidP="00D735B0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651FF1">
        <w:rPr>
          <w:sz w:val="28"/>
          <w:szCs w:val="28"/>
        </w:rPr>
        <w:t>узкой специализации</w:t>
      </w:r>
      <w:r>
        <w:rPr>
          <w:sz w:val="28"/>
          <w:szCs w:val="28"/>
        </w:rPr>
        <w:t xml:space="preserve"> – </w:t>
      </w:r>
      <w:r w:rsidR="007E0FF1" w:rsidRPr="007E0FF1">
        <w:rPr>
          <w:sz w:val="28"/>
          <w:szCs w:val="28"/>
        </w:rPr>
        <w:t>деятельность оперуполномоченного уголовного розыска</w:t>
      </w:r>
      <w:r w:rsidRPr="00272FBC">
        <w:rPr>
          <w:sz w:val="28"/>
          <w:szCs w:val="28"/>
        </w:rPr>
        <w:t>)</w:t>
      </w:r>
    </w:p>
    <w:p w:rsidR="00D735B0" w:rsidRPr="000360B2" w:rsidRDefault="00D735B0" w:rsidP="00D735B0">
      <w:pPr>
        <w:jc w:val="center"/>
      </w:pPr>
    </w:p>
    <w:p w:rsidR="00D735B0" w:rsidRPr="00D43AA4" w:rsidRDefault="00D735B0" w:rsidP="00D735B0">
      <w:pPr>
        <w:jc w:val="center"/>
        <w:rPr>
          <w:bCs/>
          <w:spacing w:val="-6"/>
          <w:kern w:val="2"/>
          <w:sz w:val="28"/>
          <w:szCs w:val="28"/>
        </w:rPr>
      </w:pPr>
      <w:r w:rsidRPr="000360B2">
        <w:rPr>
          <w:bCs/>
          <w:spacing w:val="-6"/>
          <w:kern w:val="2"/>
          <w:sz w:val="28"/>
          <w:szCs w:val="28"/>
        </w:rPr>
        <w:t>(для набора 20</w:t>
      </w:r>
      <w:r>
        <w:rPr>
          <w:bCs/>
          <w:spacing w:val="-6"/>
          <w:kern w:val="2"/>
          <w:sz w:val="28"/>
          <w:szCs w:val="28"/>
        </w:rPr>
        <w:t>19</w:t>
      </w:r>
      <w:r w:rsidRPr="000360B2">
        <w:rPr>
          <w:bCs/>
          <w:spacing w:val="-6"/>
          <w:kern w:val="2"/>
          <w:sz w:val="28"/>
          <w:szCs w:val="28"/>
        </w:rPr>
        <w:t xml:space="preserve"> года заочной формы обучения)</w:t>
      </w:r>
    </w:p>
    <w:p w:rsidR="00D735B0" w:rsidRDefault="00D735B0" w:rsidP="00D735B0">
      <w:pPr>
        <w:ind w:firstLine="567"/>
        <w:jc w:val="both"/>
        <w:rPr>
          <w:b/>
        </w:rPr>
      </w:pPr>
    </w:p>
    <w:p w:rsidR="00D735B0" w:rsidRPr="00C011BD" w:rsidRDefault="00D735B0" w:rsidP="00D735B0">
      <w:pPr>
        <w:ind w:firstLine="567"/>
        <w:jc w:val="both"/>
        <w:rPr>
          <w:b/>
          <w:strike/>
          <w:sz w:val="28"/>
        </w:rPr>
      </w:pPr>
      <w:r w:rsidRPr="00C011BD">
        <w:rPr>
          <w:b/>
          <w:sz w:val="28"/>
        </w:rPr>
        <w:t xml:space="preserve">Разработчик: </w:t>
      </w:r>
    </w:p>
    <w:p w:rsidR="00D735B0" w:rsidRPr="00C011BD" w:rsidRDefault="00D735B0" w:rsidP="00D735B0">
      <w:pPr>
        <w:ind w:firstLine="567"/>
        <w:jc w:val="both"/>
        <w:rPr>
          <w:sz w:val="28"/>
        </w:rPr>
      </w:pPr>
      <w:r w:rsidRPr="00C011BD">
        <w:rPr>
          <w:color w:val="000000"/>
          <w:sz w:val="28"/>
        </w:rPr>
        <w:t>Материалы, содержащиеся в конспекте занятия лекционного типа, вычитаны, цифры, факты, цитаты сверены с первоисточником. Материал не содержит сведений, доступ к которым и распространение ограничены.</w:t>
      </w:r>
    </w:p>
    <w:p w:rsidR="00D735B0" w:rsidRDefault="00D735B0" w:rsidP="00D735B0">
      <w:pPr>
        <w:tabs>
          <w:tab w:val="right" w:pos="9355"/>
        </w:tabs>
        <w:ind w:firstLine="567"/>
        <w:rPr>
          <w:iCs/>
          <w:sz w:val="28"/>
        </w:rPr>
      </w:pPr>
    </w:p>
    <w:p w:rsidR="00D735B0" w:rsidRDefault="00A418AF" w:rsidP="00D735B0">
      <w:pPr>
        <w:jc w:val="both"/>
        <w:rPr>
          <w:rFonts w:eastAsia="Calibri"/>
          <w:bCs/>
          <w:sz w:val="28"/>
          <w:szCs w:val="28"/>
        </w:rPr>
      </w:pPr>
      <w:r>
        <w:rPr>
          <w:iCs/>
          <w:sz w:val="28"/>
        </w:rPr>
        <w:t>Профессор</w:t>
      </w:r>
      <w:r w:rsidR="00D735B0">
        <w:rPr>
          <w:iCs/>
          <w:sz w:val="28"/>
        </w:rPr>
        <w:t xml:space="preserve"> преподаватель</w:t>
      </w:r>
      <w:r w:rsidR="00D735B0" w:rsidRPr="00C011BD">
        <w:rPr>
          <w:iCs/>
          <w:sz w:val="28"/>
        </w:rPr>
        <w:t xml:space="preserve"> кафедры </w:t>
      </w:r>
      <w:r w:rsidR="00D735B0" w:rsidRPr="00D81F01">
        <w:rPr>
          <w:rFonts w:eastAsia="Calibri"/>
          <w:bCs/>
          <w:sz w:val="28"/>
          <w:szCs w:val="28"/>
        </w:rPr>
        <w:t>математики,</w:t>
      </w:r>
    </w:p>
    <w:p w:rsidR="00D735B0" w:rsidRDefault="00D735B0" w:rsidP="00D735B0">
      <w:pPr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 xml:space="preserve">информатики и информационных технологий </w:t>
      </w:r>
    </w:p>
    <w:p w:rsidR="00D735B0" w:rsidRDefault="00D735B0" w:rsidP="00D735B0">
      <w:pPr>
        <w:tabs>
          <w:tab w:val="right" w:pos="9355"/>
        </w:tabs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>Нижегородской академии МВД России</w:t>
      </w:r>
    </w:p>
    <w:p w:rsidR="00D735B0" w:rsidRPr="00C011BD" w:rsidRDefault="00A418AF" w:rsidP="00D735B0">
      <w:pPr>
        <w:tabs>
          <w:tab w:val="right" w:pos="9355"/>
        </w:tabs>
        <w:jc w:val="both"/>
        <w:rPr>
          <w:iCs/>
          <w:sz w:val="28"/>
        </w:rPr>
      </w:pPr>
      <w:proofErr w:type="spellStart"/>
      <w:r>
        <w:rPr>
          <w:rFonts w:eastAsia="Calibri"/>
          <w:bCs/>
          <w:sz w:val="28"/>
          <w:szCs w:val="28"/>
        </w:rPr>
        <w:t>д.ю.н</w:t>
      </w:r>
      <w:proofErr w:type="spellEnd"/>
      <w:r>
        <w:rPr>
          <w:rFonts w:eastAsia="Calibri"/>
          <w:bCs/>
          <w:sz w:val="28"/>
          <w:szCs w:val="28"/>
        </w:rPr>
        <w:t>., профессор</w:t>
      </w:r>
      <w:r w:rsidR="00D735B0" w:rsidRPr="00C011BD">
        <w:rPr>
          <w:iCs/>
          <w:sz w:val="28"/>
        </w:rPr>
        <w:tab/>
      </w:r>
      <w:r>
        <w:rPr>
          <w:iCs/>
          <w:sz w:val="28"/>
        </w:rPr>
        <w:t>В</w:t>
      </w:r>
      <w:r w:rsidR="00D735B0">
        <w:rPr>
          <w:iCs/>
          <w:sz w:val="28"/>
        </w:rPr>
        <w:t>.</w:t>
      </w:r>
      <w:r>
        <w:rPr>
          <w:iCs/>
          <w:sz w:val="28"/>
        </w:rPr>
        <w:t>И</w:t>
      </w:r>
      <w:r w:rsidR="00D735B0">
        <w:rPr>
          <w:iCs/>
          <w:sz w:val="28"/>
        </w:rPr>
        <w:t xml:space="preserve">. </w:t>
      </w:r>
      <w:r>
        <w:rPr>
          <w:iCs/>
          <w:sz w:val="28"/>
        </w:rPr>
        <w:t>Шаров</w:t>
      </w:r>
    </w:p>
    <w:p w:rsidR="00D735B0" w:rsidRPr="00C011BD" w:rsidRDefault="00D735B0" w:rsidP="00D735B0">
      <w:pPr>
        <w:ind w:firstLine="567"/>
        <w:jc w:val="both"/>
        <w:rPr>
          <w:sz w:val="28"/>
        </w:rPr>
      </w:pPr>
    </w:p>
    <w:p w:rsidR="00D735B0" w:rsidRPr="00C011BD" w:rsidRDefault="00D735B0" w:rsidP="00D735B0">
      <w:pPr>
        <w:ind w:firstLine="567"/>
        <w:jc w:val="both"/>
        <w:rPr>
          <w:sz w:val="28"/>
        </w:rPr>
      </w:pPr>
    </w:p>
    <w:p w:rsidR="00D735B0" w:rsidRPr="00C011BD" w:rsidRDefault="00D735B0" w:rsidP="00D735B0">
      <w:pPr>
        <w:suppressAutoHyphens/>
        <w:ind w:firstLine="567"/>
        <w:jc w:val="both"/>
        <w:rPr>
          <w:sz w:val="28"/>
        </w:rPr>
      </w:pPr>
      <w:r w:rsidRPr="00C011BD">
        <w:rPr>
          <w:sz w:val="28"/>
        </w:rPr>
        <w:t>Обсужден и одобрен на заседании кафедры математики, информатики и информационных технологий (протокол №22 от 20.03.2020 г.).</w:t>
      </w:r>
    </w:p>
    <w:p w:rsidR="00D735B0" w:rsidRDefault="00D735B0" w:rsidP="00D735B0">
      <w:pPr>
        <w:jc w:val="center"/>
        <w:rPr>
          <w:sz w:val="28"/>
        </w:rPr>
      </w:pPr>
    </w:p>
    <w:p w:rsidR="00D735B0" w:rsidRPr="00C011BD" w:rsidRDefault="00D735B0" w:rsidP="00D735B0">
      <w:pPr>
        <w:jc w:val="center"/>
        <w:rPr>
          <w:sz w:val="28"/>
        </w:rPr>
      </w:pPr>
    </w:p>
    <w:p w:rsidR="00D735B0" w:rsidRPr="00C011BD" w:rsidRDefault="00D735B0" w:rsidP="00D735B0">
      <w:pPr>
        <w:jc w:val="center"/>
        <w:rPr>
          <w:sz w:val="28"/>
        </w:rPr>
      </w:pPr>
      <w:r w:rsidRPr="00C011BD">
        <w:rPr>
          <w:sz w:val="28"/>
        </w:rPr>
        <w:t>Нижний Новгород</w:t>
      </w:r>
    </w:p>
    <w:p w:rsidR="00D735B0" w:rsidRPr="00C011BD" w:rsidRDefault="00D735B0" w:rsidP="00D735B0">
      <w:pPr>
        <w:pStyle w:val="ae"/>
        <w:tabs>
          <w:tab w:val="left" w:pos="1276"/>
        </w:tabs>
        <w:ind w:left="0"/>
        <w:jc w:val="center"/>
        <w:rPr>
          <w:sz w:val="28"/>
        </w:rPr>
      </w:pPr>
      <w:r w:rsidRPr="00C011BD">
        <w:rPr>
          <w:sz w:val="28"/>
        </w:rPr>
        <w:t>2020</w:t>
      </w: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 w:rsidRPr="002434F7">
        <w:rPr>
          <w:rFonts w:eastAsia="Calibri"/>
          <w:bCs/>
          <w:sz w:val="28"/>
          <w:szCs w:val="28"/>
        </w:rPr>
        <w:br w:type="page"/>
      </w:r>
      <w:r w:rsidRPr="00A418AF">
        <w:rPr>
          <w:b/>
          <w:sz w:val="28"/>
          <w:szCs w:val="28"/>
        </w:rPr>
        <w:lastRenderedPageBreak/>
        <w:t xml:space="preserve">1. Тема занятия, количество часов, отводимых на данное занятие. </w:t>
      </w:r>
    </w:p>
    <w:p w:rsidR="00D735B0" w:rsidRPr="00A418AF" w:rsidRDefault="002F2DC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2F2DC0">
        <w:rPr>
          <w:rFonts w:eastAsia="Calibri"/>
          <w:sz w:val="28"/>
          <w:szCs w:val="28"/>
          <w:lang w:eastAsia="en-US"/>
        </w:rPr>
        <w:t xml:space="preserve">Основные понятия информационной безопасности органов внутренних дел </w:t>
      </w:r>
      <w:r w:rsidR="00D735B0" w:rsidRPr="00A418AF">
        <w:rPr>
          <w:sz w:val="28"/>
          <w:szCs w:val="28"/>
        </w:rPr>
        <w:t>(2 часа)</w:t>
      </w:r>
    </w:p>
    <w:p w:rsidR="009D25A0" w:rsidRDefault="009D25A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2. Цель и задачи занятия.</w:t>
      </w:r>
    </w:p>
    <w:p w:rsidR="00D735B0" w:rsidRPr="00A418AF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b/>
          <w:sz w:val="28"/>
          <w:szCs w:val="28"/>
        </w:rPr>
        <w:t xml:space="preserve">Цель: </w:t>
      </w:r>
      <w:r w:rsidR="002F2DC0" w:rsidRPr="002F2DC0">
        <w:rPr>
          <w:sz w:val="28"/>
          <w:szCs w:val="28"/>
        </w:rPr>
        <w:t>рассмотреть основы информационной безопасности и защиты информации и особенности обеспечения информационной безопасности в органах внутренних дел.</w:t>
      </w:r>
    </w:p>
    <w:p w:rsidR="00D735B0" w:rsidRPr="00A418AF" w:rsidRDefault="00D735B0" w:rsidP="00A418AF">
      <w:pPr>
        <w:tabs>
          <w:tab w:val="left" w:pos="1134"/>
          <w:tab w:val="left" w:pos="306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Задачи занятия:</w:t>
      </w:r>
    </w:p>
    <w:p w:rsidR="002F2DC0" w:rsidRPr="002F2DC0" w:rsidRDefault="002F2DC0" w:rsidP="002F2DC0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2F2DC0">
        <w:rPr>
          <w:color w:val="333333"/>
          <w:sz w:val="28"/>
        </w:rPr>
        <w:t>Рассмотреть основные понятия информационной безопасности и защиты информации</w:t>
      </w:r>
      <w:r w:rsidRPr="002F2DC0">
        <w:rPr>
          <w:sz w:val="28"/>
        </w:rPr>
        <w:t>.</w:t>
      </w:r>
    </w:p>
    <w:p w:rsidR="002F2DC0" w:rsidRPr="002F2DC0" w:rsidRDefault="002F2DC0" w:rsidP="002F2DC0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2F2DC0">
        <w:rPr>
          <w:color w:val="333333"/>
          <w:sz w:val="28"/>
        </w:rPr>
        <w:t>Рассмотреть меры защиты информации, направленные на обеспечение информационной безопасности.</w:t>
      </w:r>
    </w:p>
    <w:p w:rsidR="002F2DC0" w:rsidRPr="002F2DC0" w:rsidRDefault="002F2DC0" w:rsidP="002F2DC0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2F2DC0">
        <w:rPr>
          <w:sz w:val="28"/>
        </w:rPr>
        <w:t>Дать характеристику угроз информационной безопасности.</w:t>
      </w:r>
    </w:p>
    <w:p w:rsidR="002F2DC0" w:rsidRPr="002F2DC0" w:rsidRDefault="002F2DC0" w:rsidP="002F2DC0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2F2DC0">
        <w:rPr>
          <w:color w:val="333333"/>
          <w:sz w:val="28"/>
        </w:rPr>
        <w:t>Рассмотреть особенности обеспечения информационной безопасности в органах внутренних дел.</w:t>
      </w:r>
    </w:p>
    <w:p w:rsidR="009D25A0" w:rsidRDefault="009D25A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3. Учебные вопросы.</w:t>
      </w:r>
    </w:p>
    <w:p w:rsidR="002F2DC0" w:rsidRPr="002F2DC0" w:rsidRDefault="002F2DC0" w:rsidP="002F2DC0">
      <w:pPr>
        <w:spacing w:line="360" w:lineRule="auto"/>
        <w:ind w:firstLine="709"/>
        <w:outlineLvl w:val="0"/>
        <w:rPr>
          <w:color w:val="333333"/>
          <w:sz w:val="28"/>
        </w:rPr>
      </w:pPr>
      <w:r w:rsidRPr="002F2DC0">
        <w:rPr>
          <w:color w:val="333333"/>
          <w:sz w:val="28"/>
        </w:rPr>
        <w:t>1. Основные понятия информационной безопасности и защиты информации.</w:t>
      </w:r>
    </w:p>
    <w:p w:rsidR="002F2DC0" w:rsidRPr="002F2DC0" w:rsidRDefault="002F2DC0" w:rsidP="002F2DC0">
      <w:pPr>
        <w:spacing w:line="360" w:lineRule="auto"/>
        <w:ind w:firstLine="709"/>
        <w:outlineLvl w:val="0"/>
        <w:rPr>
          <w:color w:val="333333"/>
          <w:sz w:val="28"/>
        </w:rPr>
      </w:pPr>
      <w:r w:rsidRPr="002F2DC0">
        <w:rPr>
          <w:color w:val="333333"/>
          <w:sz w:val="28"/>
        </w:rPr>
        <w:t>2. Обеспечение информационной безопасности. Защита информации.</w:t>
      </w:r>
    </w:p>
    <w:p w:rsidR="002F2DC0" w:rsidRPr="002F2DC0" w:rsidRDefault="002F2DC0" w:rsidP="002F2DC0">
      <w:pPr>
        <w:spacing w:line="360" w:lineRule="auto"/>
        <w:ind w:firstLine="709"/>
        <w:outlineLvl w:val="0"/>
        <w:rPr>
          <w:color w:val="333333"/>
          <w:sz w:val="28"/>
        </w:rPr>
      </w:pPr>
      <w:r w:rsidRPr="002F2DC0">
        <w:rPr>
          <w:color w:val="333333"/>
          <w:sz w:val="28"/>
        </w:rPr>
        <w:t>3. Угрозы безопасности информации.</w:t>
      </w:r>
    </w:p>
    <w:p w:rsidR="002F2DC0" w:rsidRPr="002F2DC0" w:rsidRDefault="002F2DC0" w:rsidP="002F2DC0">
      <w:pPr>
        <w:spacing w:line="360" w:lineRule="auto"/>
        <w:ind w:firstLine="709"/>
        <w:outlineLvl w:val="0"/>
        <w:rPr>
          <w:color w:val="333333"/>
          <w:sz w:val="28"/>
        </w:rPr>
      </w:pPr>
      <w:r w:rsidRPr="002F2DC0">
        <w:rPr>
          <w:color w:val="333333"/>
          <w:sz w:val="28"/>
        </w:rPr>
        <w:t>4. Обеспечение информационной безопасности в органах внутренних дел.</w:t>
      </w:r>
    </w:p>
    <w:p w:rsidR="009D25A0" w:rsidRPr="002F2DC0" w:rsidRDefault="009D25A0" w:rsidP="002F2DC0">
      <w:pPr>
        <w:tabs>
          <w:tab w:val="left" w:pos="1134"/>
        </w:tabs>
        <w:spacing w:line="360" w:lineRule="auto"/>
        <w:ind w:firstLine="709"/>
        <w:jc w:val="both"/>
        <w:rPr>
          <w:sz w:val="40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4. Рекомендуемая литература по данному занятию. </w:t>
      </w:r>
    </w:p>
    <w:p w:rsidR="002F2DC0" w:rsidRPr="006F770A" w:rsidRDefault="002F2DC0" w:rsidP="002F2DC0">
      <w:pPr>
        <w:numPr>
          <w:ilvl w:val="0"/>
          <w:numId w:val="6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r w:rsidRPr="006F770A">
        <w:rPr>
          <w:sz w:val="28"/>
          <w:szCs w:val="28"/>
        </w:rPr>
        <w:t>Загинайлов, Ю.</w:t>
      </w:r>
      <w:r>
        <w:rPr>
          <w:sz w:val="28"/>
          <w:szCs w:val="28"/>
        </w:rPr>
        <w:t> </w:t>
      </w:r>
      <w:r w:rsidRPr="006F770A">
        <w:rPr>
          <w:sz w:val="28"/>
          <w:szCs w:val="28"/>
        </w:rPr>
        <w:t xml:space="preserve">Н. Теория информационной безопасности и методология защиты информации </w:t>
      </w:r>
      <w:r w:rsidRPr="00BD3F5F">
        <w:rPr>
          <w:sz w:val="28"/>
          <w:szCs w:val="28"/>
        </w:rPr>
        <w:t>[Электронный ресурс]</w:t>
      </w:r>
      <w:r w:rsidRPr="006F770A">
        <w:rPr>
          <w:sz w:val="28"/>
          <w:szCs w:val="28"/>
        </w:rPr>
        <w:t xml:space="preserve">: учебное </w:t>
      </w:r>
      <w:r>
        <w:rPr>
          <w:sz w:val="28"/>
          <w:szCs w:val="28"/>
        </w:rPr>
        <w:t xml:space="preserve">пособие / </w:t>
      </w:r>
      <w:r>
        <w:rPr>
          <w:sz w:val="28"/>
          <w:szCs w:val="28"/>
        </w:rPr>
        <w:lastRenderedPageBreak/>
        <w:t xml:space="preserve">Ю. Н. Загинайлов. – </w:t>
      </w:r>
      <w:proofErr w:type="gramStart"/>
      <w:r>
        <w:rPr>
          <w:sz w:val="28"/>
          <w:szCs w:val="28"/>
        </w:rPr>
        <w:t>М. :</w:t>
      </w:r>
      <w:proofErr w:type="gramEnd"/>
      <w:r w:rsidRPr="006F770A">
        <w:rPr>
          <w:sz w:val="28"/>
          <w:szCs w:val="28"/>
        </w:rPr>
        <w:t xml:space="preserve"> Берлин : Директ-Медиа, 2015. </w:t>
      </w:r>
      <w:r>
        <w:rPr>
          <w:sz w:val="28"/>
          <w:szCs w:val="28"/>
        </w:rPr>
        <w:t>–</w:t>
      </w:r>
      <w:r w:rsidRPr="006F770A">
        <w:rPr>
          <w:sz w:val="28"/>
          <w:szCs w:val="28"/>
        </w:rPr>
        <w:t xml:space="preserve"> 253 с.</w:t>
      </w:r>
      <w:r>
        <w:rPr>
          <w:sz w:val="28"/>
          <w:szCs w:val="28"/>
        </w:rPr>
        <w:t>–</w:t>
      </w:r>
      <w:r w:rsidRPr="00BD3F5F">
        <w:rPr>
          <w:sz w:val="28"/>
          <w:szCs w:val="28"/>
        </w:rPr>
        <w:t xml:space="preserve"> URL: </w:t>
      </w:r>
      <w:r w:rsidRPr="00E2772B">
        <w:rPr>
          <w:bCs/>
          <w:sz w:val="28"/>
          <w:szCs w:val="28"/>
        </w:rPr>
        <w:t>http://biblioclub.ru/index.php?page=book&amp;id=276557</w:t>
      </w:r>
      <w:r w:rsidRPr="006F770A">
        <w:rPr>
          <w:sz w:val="28"/>
          <w:szCs w:val="28"/>
        </w:rPr>
        <w:t>.</w:t>
      </w:r>
    </w:p>
    <w:p w:rsidR="002F2DC0" w:rsidRPr="006F770A" w:rsidRDefault="002F2DC0" w:rsidP="002F2DC0">
      <w:pPr>
        <w:numPr>
          <w:ilvl w:val="0"/>
          <w:numId w:val="6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r w:rsidRPr="001E57B6">
        <w:rPr>
          <w:sz w:val="28"/>
          <w:szCs w:val="28"/>
        </w:rPr>
        <w:t xml:space="preserve">Крыгин, С. В. Основы информационной безопасности и защита информации в </w:t>
      </w:r>
      <w:proofErr w:type="gramStart"/>
      <w:r w:rsidRPr="001E57B6">
        <w:rPr>
          <w:sz w:val="28"/>
          <w:szCs w:val="28"/>
        </w:rPr>
        <w:t>ОВД :</w:t>
      </w:r>
      <w:proofErr w:type="gramEnd"/>
      <w:r w:rsidRPr="001E57B6">
        <w:rPr>
          <w:sz w:val="28"/>
          <w:szCs w:val="28"/>
        </w:rPr>
        <w:t xml:space="preserve"> учеб. практ</w:t>
      </w:r>
      <w:r>
        <w:rPr>
          <w:sz w:val="28"/>
          <w:szCs w:val="28"/>
        </w:rPr>
        <w:t>. п</w:t>
      </w:r>
      <w:r w:rsidRPr="001E57B6">
        <w:rPr>
          <w:sz w:val="28"/>
          <w:szCs w:val="28"/>
        </w:rPr>
        <w:t>особие / С</w:t>
      </w:r>
      <w:r>
        <w:rPr>
          <w:sz w:val="28"/>
          <w:szCs w:val="28"/>
        </w:rPr>
        <w:t>. В. Крыгин, С. Н. Сухов, Т. Е. </w:t>
      </w:r>
      <w:r w:rsidRPr="001E57B6">
        <w:rPr>
          <w:sz w:val="28"/>
          <w:szCs w:val="28"/>
        </w:rPr>
        <w:t xml:space="preserve">Чикина ; МВД России, НА. </w:t>
      </w:r>
      <w:r>
        <w:rPr>
          <w:sz w:val="28"/>
          <w:szCs w:val="28"/>
        </w:rPr>
        <w:t>–</w:t>
      </w:r>
      <w:r w:rsidRPr="001E57B6">
        <w:rPr>
          <w:sz w:val="28"/>
          <w:szCs w:val="28"/>
        </w:rPr>
        <w:t xml:space="preserve"> Н. </w:t>
      </w:r>
      <w:proofErr w:type="gramStart"/>
      <w:r w:rsidRPr="001E57B6">
        <w:rPr>
          <w:sz w:val="28"/>
          <w:szCs w:val="28"/>
        </w:rPr>
        <w:t>Новгород :</w:t>
      </w:r>
      <w:proofErr w:type="gramEnd"/>
      <w:r w:rsidRPr="001E57B6">
        <w:rPr>
          <w:sz w:val="28"/>
          <w:szCs w:val="28"/>
        </w:rPr>
        <w:t xml:space="preserve"> НА МВД России, 2018. </w:t>
      </w:r>
      <w:r>
        <w:rPr>
          <w:sz w:val="28"/>
          <w:szCs w:val="28"/>
        </w:rPr>
        <w:t>– 128 </w:t>
      </w:r>
      <w:r w:rsidRPr="001E57B6">
        <w:rPr>
          <w:sz w:val="28"/>
          <w:szCs w:val="28"/>
        </w:rPr>
        <w:t>с. – То же [Электронный ресурс]. – Режим доступа:</w:t>
      </w:r>
      <w:r w:rsidRPr="009A642E">
        <w:rPr>
          <w:sz w:val="28"/>
          <w:szCs w:val="28"/>
        </w:rPr>
        <w:t xml:space="preserve"> </w:t>
      </w:r>
      <w:r w:rsidRPr="001E57B6">
        <w:rPr>
          <w:sz w:val="28"/>
          <w:szCs w:val="28"/>
        </w:rPr>
        <w:t>https://namvd.bibliotech.ru/Reader/Book/2018071116344792879200002803</w:t>
      </w:r>
      <w:r>
        <w:rPr>
          <w:sz w:val="28"/>
          <w:szCs w:val="28"/>
        </w:rPr>
        <w:t>.</w:t>
      </w:r>
    </w:p>
    <w:p w:rsidR="002F2DC0" w:rsidRPr="00B41612" w:rsidRDefault="002F2DC0" w:rsidP="002F2DC0">
      <w:pPr>
        <w:numPr>
          <w:ilvl w:val="0"/>
          <w:numId w:val="6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Шаров,</w:t>
      </w:r>
      <w:r w:rsidRPr="009A64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 И. Основы информационной безопасности в </w:t>
      </w:r>
      <w:proofErr w:type="gramStart"/>
      <w:r>
        <w:rPr>
          <w:sz w:val="28"/>
          <w:szCs w:val="28"/>
        </w:rPr>
        <w:t>ОВД :</w:t>
      </w:r>
      <w:proofErr w:type="gramEnd"/>
      <w:r>
        <w:rPr>
          <w:sz w:val="28"/>
          <w:szCs w:val="28"/>
        </w:rPr>
        <w:t xml:space="preserve"> </w:t>
      </w:r>
      <w:r w:rsidRPr="002B3A33">
        <w:rPr>
          <w:sz w:val="28"/>
          <w:szCs w:val="28"/>
        </w:rPr>
        <w:t>учеб</w:t>
      </w:r>
      <w:r>
        <w:rPr>
          <w:sz w:val="28"/>
          <w:szCs w:val="28"/>
        </w:rPr>
        <w:t>.</w:t>
      </w:r>
      <w:r w:rsidRPr="002B3A33">
        <w:rPr>
          <w:sz w:val="28"/>
          <w:szCs w:val="28"/>
        </w:rPr>
        <w:t xml:space="preserve"> пособие / </w:t>
      </w:r>
      <w:r>
        <w:rPr>
          <w:sz w:val="28"/>
          <w:szCs w:val="28"/>
        </w:rPr>
        <w:t>В. И. Шаров, С. В. Крыгин, Н. Г. Лабутин</w:t>
      </w:r>
      <w:r w:rsidRPr="001E57B6">
        <w:rPr>
          <w:sz w:val="28"/>
          <w:szCs w:val="28"/>
        </w:rPr>
        <w:t xml:space="preserve">; МВД России, НА. </w:t>
      </w:r>
      <w:r>
        <w:rPr>
          <w:sz w:val="28"/>
          <w:szCs w:val="28"/>
        </w:rPr>
        <w:t>– Н. </w:t>
      </w:r>
      <w:proofErr w:type="gramStart"/>
      <w:r w:rsidRPr="001E57B6">
        <w:rPr>
          <w:sz w:val="28"/>
          <w:szCs w:val="28"/>
        </w:rPr>
        <w:t>Новгород :</w:t>
      </w:r>
      <w:proofErr w:type="gramEnd"/>
      <w:r w:rsidRPr="001E57B6">
        <w:rPr>
          <w:sz w:val="28"/>
          <w:szCs w:val="28"/>
        </w:rPr>
        <w:t xml:space="preserve"> НА </w:t>
      </w:r>
      <w:r>
        <w:rPr>
          <w:sz w:val="28"/>
          <w:szCs w:val="28"/>
        </w:rPr>
        <w:t>МВД России, 2016</w:t>
      </w:r>
      <w:r w:rsidRPr="002B3A33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9A642E">
        <w:rPr>
          <w:sz w:val="28"/>
          <w:szCs w:val="28"/>
        </w:rPr>
        <w:t xml:space="preserve"> </w:t>
      </w:r>
      <w:r>
        <w:rPr>
          <w:sz w:val="28"/>
          <w:szCs w:val="28"/>
        </w:rPr>
        <w:t>126</w:t>
      </w:r>
      <w:r w:rsidRPr="002B3A33">
        <w:rPr>
          <w:sz w:val="28"/>
          <w:szCs w:val="28"/>
        </w:rPr>
        <w:t xml:space="preserve"> с.</w:t>
      </w:r>
      <w:r w:rsidRPr="009A642E">
        <w:rPr>
          <w:sz w:val="28"/>
          <w:szCs w:val="28"/>
        </w:rPr>
        <w:t xml:space="preserve"> </w:t>
      </w:r>
      <w:r w:rsidRPr="001E57B6">
        <w:rPr>
          <w:sz w:val="28"/>
          <w:szCs w:val="28"/>
        </w:rPr>
        <w:t>– То же [Электронный ресурс]. –</w:t>
      </w:r>
      <w:r>
        <w:rPr>
          <w:sz w:val="28"/>
          <w:szCs w:val="28"/>
        </w:rPr>
        <w:t xml:space="preserve"> </w:t>
      </w:r>
      <w:r w:rsidRPr="001E57B6">
        <w:rPr>
          <w:sz w:val="28"/>
          <w:szCs w:val="28"/>
        </w:rPr>
        <w:t>Режим доступа:</w:t>
      </w:r>
      <w:r w:rsidRPr="009A642E">
        <w:rPr>
          <w:sz w:val="28"/>
          <w:szCs w:val="28"/>
        </w:rPr>
        <w:t xml:space="preserve"> </w:t>
      </w:r>
      <w:r w:rsidRPr="009B31F1">
        <w:rPr>
          <w:sz w:val="28"/>
          <w:szCs w:val="28"/>
        </w:rPr>
        <w:t>https://namvd.bibliotech.ru/Reader/Book/2017042716204648608200008495</w:t>
      </w:r>
      <w:r>
        <w:rPr>
          <w:sz w:val="28"/>
          <w:szCs w:val="28"/>
        </w:rPr>
        <w:t>.</w:t>
      </w:r>
    </w:p>
    <w:p w:rsidR="00A418AF" w:rsidRPr="00A418AF" w:rsidRDefault="00A418AF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5. Краткое описание учебных вопросов. </w:t>
      </w:r>
    </w:p>
    <w:p w:rsidR="002F2DC0" w:rsidRDefault="002F2DC0" w:rsidP="002F2DC0">
      <w:pPr>
        <w:spacing w:line="360" w:lineRule="auto"/>
        <w:ind w:firstLine="720"/>
        <w:jc w:val="both"/>
        <w:outlineLvl w:val="0"/>
        <w:rPr>
          <w:rFonts w:eastAsia="Calibri"/>
          <w:b/>
          <w:sz w:val="28"/>
          <w:szCs w:val="28"/>
          <w:lang w:eastAsia="ar-SA"/>
        </w:rPr>
      </w:pPr>
    </w:p>
    <w:p w:rsidR="002F2DC0" w:rsidRPr="002F2DC0" w:rsidRDefault="002F2DC0" w:rsidP="002F2DC0">
      <w:pPr>
        <w:spacing w:line="360" w:lineRule="auto"/>
        <w:ind w:firstLine="720"/>
        <w:jc w:val="both"/>
        <w:outlineLvl w:val="0"/>
        <w:rPr>
          <w:b/>
          <w:color w:val="333333"/>
          <w:sz w:val="28"/>
          <w:szCs w:val="28"/>
        </w:rPr>
      </w:pPr>
      <w:r w:rsidRPr="002F2DC0">
        <w:rPr>
          <w:rFonts w:eastAsia="Calibri"/>
          <w:b/>
          <w:sz w:val="28"/>
          <w:szCs w:val="28"/>
          <w:lang w:eastAsia="ar-SA"/>
        </w:rPr>
        <w:t>1.</w:t>
      </w:r>
      <w:r w:rsidRPr="002F2DC0">
        <w:rPr>
          <w:rFonts w:eastAsia="Calibri"/>
          <w:sz w:val="28"/>
          <w:szCs w:val="28"/>
          <w:lang w:eastAsia="ar-SA"/>
        </w:rPr>
        <w:t xml:space="preserve"> </w:t>
      </w:r>
      <w:r w:rsidRPr="002F2DC0">
        <w:rPr>
          <w:b/>
          <w:color w:val="333333"/>
          <w:sz w:val="28"/>
          <w:szCs w:val="28"/>
        </w:rPr>
        <w:t>Основные понятия информационной безопасности и защиты информации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Информационная безопасность довольно новое понятие, получившее свое развитие в условиях развития современных компьютерных и телекоммуникационных технологий. Увеличение объемов передаваемой и обрабатываемой информации, увеличение ее значимости в современном мире привело к тому, что обеспечение информационной безопасности становится все более актуальной и важной задачей. Сегодня информационная безопасность представляется основой функционирования любой организации, а потеря информационных ресурсов ставит под вопрос само ее существование.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bCs/>
          <w:sz w:val="28"/>
          <w:szCs w:val="28"/>
        </w:rPr>
        <w:t xml:space="preserve">Определяющую роль информационная безопасность играет и в системе национальной безопасности страны, поскольку государственная информационная политика тесно взаимодействует с государственной политикой обеспечения национальной безопасности страны, где </w:t>
      </w:r>
      <w:r w:rsidRPr="002F2DC0">
        <w:rPr>
          <w:bCs/>
          <w:sz w:val="28"/>
          <w:szCs w:val="28"/>
        </w:rPr>
        <w:lastRenderedPageBreak/>
        <w:t>информационная безопасность выступает важным связующим звеном всех основных компонентов государственной политики в единое целое.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i/>
          <w:sz w:val="28"/>
          <w:szCs w:val="28"/>
        </w:rPr>
        <w:t>Под информационной безопасностью</w:t>
      </w:r>
      <w:r w:rsidRPr="002F2DC0">
        <w:rPr>
          <w:bCs/>
          <w:sz w:val="28"/>
          <w:szCs w:val="28"/>
        </w:rPr>
        <w:t xml:space="preserve"> сегодня понимается такое состояние информации, которое бы препятствовало воздействию на нее с целью нанесения ущерба участникам информационных правоотношений, защищенность информации от внешних воздействий (попыток неправомерного копирования, распространения, модификации либо уничтожения). Информационная безопасность представляется состоянием системы, рассматриваемой с двух сторон: с одной стороны, как способность противостоять дестабилизирующему воздействию внешних и внутренних факторов, а с другой, чтобы само функционирование этой системы не создавало угроз для нее самой и внешней среды.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В официальных документах </w:t>
      </w:r>
      <w:r w:rsidRPr="002F2DC0">
        <w:rPr>
          <w:bCs/>
          <w:i/>
          <w:sz w:val="28"/>
          <w:szCs w:val="28"/>
        </w:rPr>
        <w:t>информационная безопасность</w:t>
      </w:r>
      <w:r w:rsidRPr="002F2DC0">
        <w:rPr>
          <w:bCs/>
          <w:sz w:val="28"/>
          <w:szCs w:val="28"/>
        </w:rPr>
        <w:t xml:space="preserve"> Российской Федерации определяется как состояние защищенности личности, общества и государства от внутренних и внешних информационных угроз, при котором </w:t>
      </w:r>
      <w:r w:rsidRPr="002F2DC0">
        <w:rPr>
          <w:bCs/>
          <w:i/>
          <w:sz w:val="28"/>
          <w:szCs w:val="28"/>
        </w:rPr>
        <w:t xml:space="preserve">обеспечиваются </w:t>
      </w:r>
      <w:r w:rsidRPr="002F2DC0">
        <w:rPr>
          <w:bCs/>
          <w:sz w:val="28"/>
          <w:szCs w:val="28"/>
        </w:rPr>
        <w:t xml:space="preserve">реализация конституционных прав и свобод человека и гражданина, достойные качество и уровень жизни граждан, суверенитет, территориальная целостность и устойчивое социально-экономическое развитие Российской Федерации, оборона и безопасность государства.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Определенный данными понятиями </w:t>
      </w:r>
      <w:r w:rsidRPr="002F2DC0">
        <w:rPr>
          <w:bCs/>
          <w:i/>
          <w:sz w:val="28"/>
          <w:szCs w:val="28"/>
        </w:rPr>
        <w:t>подход к информационной безопасности</w:t>
      </w:r>
      <w:r w:rsidRPr="002F2DC0">
        <w:rPr>
          <w:bCs/>
          <w:sz w:val="28"/>
          <w:szCs w:val="28"/>
        </w:rPr>
        <w:t xml:space="preserve">, фактически, как системы превентивных мер, обеспечивающих защищенность информационных ресурсов, тем не менее исходит из создания мер противодействия конкретным угрозам информационной безопасности. Тем самым формируется методологический подход к проблемам обеспечения информационной безопасности, реализуемый посредством определения ключевых интересов субъекта в информационной сфере – вскрытие угроз информационной безопасности – выявления источника угроз – определения мер противодействия и нейтрализации этих угроз.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Трактовка проблем, связанных с информационной безопасностью, для разных категорий субъектов может существенно различаться. Это в первую </w:t>
      </w:r>
      <w:r w:rsidRPr="002F2DC0">
        <w:rPr>
          <w:bCs/>
          <w:sz w:val="28"/>
          <w:szCs w:val="28"/>
        </w:rPr>
        <w:lastRenderedPageBreak/>
        <w:t xml:space="preserve">очередь зависит от важности информации, имеющейся на защищаемом объекте. Понятно, что для защиты государственной тайны создается максимально закрытая система информационной безопасности, исключающая любой доступ к защищаемой информации, в других случаях безопасность информации ограничивается лишь физической сохранностью информации.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>Государственное регулирование отношений в сфере защиты информации осуществляется путем установления требований о защите информации, а также ответственности за нарушение законодательства в информационной сфере. Этим требованиям должны удовлетворять все методы и способы защиты, используемые при создании и эксплуатации государственных информационных систем в целях защиты информации.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В области информационной безопасности создана достаточно обширная нормативно-правовая база.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 xml:space="preserve">Президентом РФ от 5 декабря 2016 г. № </w:t>
      </w:r>
      <w:proofErr w:type="gramStart"/>
      <w:r w:rsidRPr="002F2DC0">
        <w:rPr>
          <w:rFonts w:eastAsia="Calibri"/>
          <w:sz w:val="28"/>
          <w:szCs w:val="28"/>
          <w:lang w:eastAsia="en-US"/>
        </w:rPr>
        <w:t>646  утверждена</w:t>
      </w:r>
      <w:proofErr w:type="gramEnd"/>
      <w:r w:rsidRPr="002F2DC0">
        <w:rPr>
          <w:rFonts w:eastAsia="Calibri"/>
          <w:sz w:val="28"/>
          <w:szCs w:val="28"/>
          <w:lang w:eastAsia="en-US"/>
        </w:rPr>
        <w:t xml:space="preserve"> </w:t>
      </w:r>
      <w:r w:rsidRPr="002F2DC0">
        <w:rPr>
          <w:rFonts w:eastAsia="Calibri"/>
          <w:bCs/>
          <w:sz w:val="28"/>
          <w:szCs w:val="28"/>
          <w:lang w:eastAsia="en-US"/>
        </w:rPr>
        <w:t xml:space="preserve">Доктрина информационной безопасности Российской Федерации. </w:t>
      </w:r>
      <w:r w:rsidRPr="002F2DC0">
        <w:rPr>
          <w:rFonts w:eastAsia="Calibri"/>
          <w:sz w:val="28"/>
          <w:szCs w:val="28"/>
          <w:lang w:eastAsia="en-US"/>
        </w:rPr>
        <w:t>Она представляет собой систему официальных взглядов на обеспечение национальной безопасности РФ в информационной сфере. Это документ стратегического планирования в сфере обеспечения национальной безопасности РФ. Она является основой для формирования государственной политики и развития общественных отношений в области обеспечения информационной безопасности, а также для выработки мер по совершенствованию системы обеспечения информационной безопасности.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/>
          <w:sz w:val="28"/>
          <w:szCs w:val="28"/>
          <w:lang w:eastAsia="ar-SA"/>
        </w:rPr>
        <w:t>2.</w:t>
      </w:r>
      <w:r w:rsidRPr="002F2DC0">
        <w:rPr>
          <w:rFonts w:eastAsia="Calibri"/>
          <w:sz w:val="28"/>
          <w:szCs w:val="28"/>
          <w:lang w:eastAsia="ar-SA"/>
        </w:rPr>
        <w:t xml:space="preserve"> </w:t>
      </w:r>
      <w:r w:rsidRPr="002F2DC0">
        <w:rPr>
          <w:rFonts w:eastAsia="Calibri"/>
          <w:b/>
          <w:bCs/>
          <w:sz w:val="28"/>
          <w:szCs w:val="28"/>
          <w:lang w:eastAsia="ar-SA"/>
        </w:rPr>
        <w:t>Обеспечение информационной безопасности. Защита информации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F2DC0">
        <w:rPr>
          <w:bCs/>
          <w:sz w:val="28"/>
          <w:szCs w:val="28"/>
        </w:rPr>
        <w:t xml:space="preserve">Информационная безопасность обеспечивается путем применения мер и средств защиты информации. Средства обеспечения информационной безопасности разнообразны, они </w:t>
      </w:r>
      <w:proofErr w:type="gramStart"/>
      <w:r w:rsidRPr="002F2DC0">
        <w:rPr>
          <w:bCs/>
          <w:sz w:val="28"/>
          <w:szCs w:val="28"/>
        </w:rPr>
        <w:t>включают  правовые</w:t>
      </w:r>
      <w:proofErr w:type="gramEnd"/>
      <w:r w:rsidRPr="002F2DC0">
        <w:rPr>
          <w:bCs/>
          <w:sz w:val="28"/>
          <w:szCs w:val="28"/>
        </w:rPr>
        <w:t xml:space="preserve">, организационные, технические и другие средства, используемые силами обеспечения информационной безопасности. </w:t>
      </w:r>
      <w:r w:rsidRPr="002F2DC0">
        <w:rPr>
          <w:bCs/>
          <w:i/>
          <w:sz w:val="28"/>
          <w:szCs w:val="28"/>
        </w:rPr>
        <w:t xml:space="preserve">Защиту информации можно </w:t>
      </w:r>
      <w:proofErr w:type="gramStart"/>
      <w:r w:rsidRPr="002F2DC0">
        <w:rPr>
          <w:bCs/>
          <w:i/>
          <w:sz w:val="28"/>
          <w:szCs w:val="28"/>
        </w:rPr>
        <w:t>определить</w:t>
      </w:r>
      <w:proofErr w:type="gramEnd"/>
      <w:r w:rsidRPr="002F2DC0">
        <w:rPr>
          <w:bCs/>
          <w:sz w:val="28"/>
          <w:szCs w:val="28"/>
        </w:rPr>
        <w:t xml:space="preserve"> как </w:t>
      </w:r>
      <w:r w:rsidRPr="002F2DC0">
        <w:rPr>
          <w:bCs/>
          <w:sz w:val="28"/>
          <w:szCs w:val="28"/>
        </w:rPr>
        <w:lastRenderedPageBreak/>
        <w:t xml:space="preserve">комплекс мероприятий, осуществляемых в рамках защиты информации и направленных на обеспечение информационной безопасности. </w:t>
      </w:r>
    </w:p>
    <w:p w:rsidR="002F2DC0" w:rsidRPr="002F2DC0" w:rsidRDefault="002F2DC0" w:rsidP="002F2DC0">
      <w:pPr>
        <w:spacing w:line="360" w:lineRule="auto"/>
        <w:ind w:firstLine="720"/>
        <w:jc w:val="both"/>
        <w:rPr>
          <w:sz w:val="28"/>
          <w:szCs w:val="28"/>
        </w:rPr>
      </w:pPr>
      <w:r w:rsidRPr="002F2DC0">
        <w:rPr>
          <w:sz w:val="28"/>
          <w:szCs w:val="28"/>
        </w:rPr>
        <w:t xml:space="preserve">В методических документах защита информации в информационных системах определена примерно также. Приводится, что меры </w:t>
      </w:r>
      <w:r w:rsidRPr="002F2DC0">
        <w:rPr>
          <w:i/>
          <w:sz w:val="28"/>
          <w:szCs w:val="28"/>
        </w:rPr>
        <w:t>защиты информации направлены</w:t>
      </w:r>
      <w:r w:rsidRPr="002F2DC0">
        <w:rPr>
          <w:sz w:val="28"/>
          <w:szCs w:val="28"/>
        </w:rPr>
        <w:t xml:space="preserve"> на обеспечение:</w:t>
      </w:r>
    </w:p>
    <w:p w:rsidR="002F2DC0" w:rsidRPr="002F2DC0" w:rsidRDefault="002F2DC0" w:rsidP="002F2DC0">
      <w:pPr>
        <w:numPr>
          <w:ilvl w:val="0"/>
          <w:numId w:val="8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sz w:val="28"/>
          <w:szCs w:val="28"/>
        </w:rPr>
      </w:pPr>
      <w:r w:rsidRPr="002F2DC0">
        <w:rPr>
          <w:sz w:val="28"/>
          <w:szCs w:val="28"/>
        </w:rPr>
        <w:t>целостности информации (исключение неправомерного уничтожения или модифицирования информации);</w:t>
      </w:r>
    </w:p>
    <w:p w:rsidR="002F2DC0" w:rsidRPr="002F2DC0" w:rsidRDefault="002F2DC0" w:rsidP="002F2DC0">
      <w:pPr>
        <w:numPr>
          <w:ilvl w:val="0"/>
          <w:numId w:val="8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sz w:val="28"/>
          <w:szCs w:val="28"/>
        </w:rPr>
      </w:pPr>
      <w:r w:rsidRPr="002F2DC0">
        <w:rPr>
          <w:sz w:val="28"/>
          <w:szCs w:val="28"/>
        </w:rPr>
        <w:t>конфиденциальности информации (исключение неправомерного доступа, копирования, предоставления или распространения информации);</w:t>
      </w:r>
    </w:p>
    <w:p w:rsidR="002F2DC0" w:rsidRPr="002F2DC0" w:rsidRDefault="002F2DC0" w:rsidP="002F2DC0">
      <w:pPr>
        <w:numPr>
          <w:ilvl w:val="0"/>
          <w:numId w:val="8"/>
        </w:numPr>
        <w:tabs>
          <w:tab w:val="left" w:pos="993"/>
        </w:tabs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sz w:val="28"/>
          <w:szCs w:val="28"/>
        </w:rPr>
      </w:pPr>
      <w:r w:rsidRPr="002F2DC0">
        <w:rPr>
          <w:sz w:val="28"/>
          <w:szCs w:val="28"/>
        </w:rPr>
        <w:t>доступности информации (исключение неправомерного блокирования информации).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Cs/>
          <w:sz w:val="28"/>
          <w:szCs w:val="28"/>
          <w:lang w:eastAsia="ar-SA"/>
        </w:rPr>
        <w:t xml:space="preserve">Среди </w:t>
      </w:r>
      <w:r w:rsidRPr="002F2DC0">
        <w:rPr>
          <w:rFonts w:eastAsia="Calibri"/>
          <w:bCs/>
          <w:i/>
          <w:sz w:val="28"/>
          <w:szCs w:val="28"/>
          <w:lang w:eastAsia="ar-SA"/>
        </w:rPr>
        <w:t>защитных мер чаще</w:t>
      </w:r>
      <w:r w:rsidRPr="002F2DC0">
        <w:rPr>
          <w:rFonts w:eastAsia="Calibri"/>
          <w:bCs/>
          <w:sz w:val="28"/>
          <w:szCs w:val="28"/>
          <w:lang w:eastAsia="ar-SA"/>
        </w:rPr>
        <w:t xml:space="preserve"> всего называют </w:t>
      </w:r>
      <w:r w:rsidRPr="002F2DC0">
        <w:rPr>
          <w:rFonts w:eastAsia="Calibri"/>
          <w:sz w:val="28"/>
          <w:szCs w:val="28"/>
          <w:lang w:eastAsia="ar-SA"/>
        </w:rPr>
        <w:t xml:space="preserve">правовые, организационные и технические меры, которые направлены на решение трех ключевых задач (направлений) информационной безопасности: обеспечение конфиденциальности, целостности и доступности информации. Однако вполне понятно, что в рамках указных направлений и мер возможно многообразие средств и методов по защите информации. Учитывая, что меры по защите информации направлены </w:t>
      </w:r>
      <w:proofErr w:type="gramStart"/>
      <w:r w:rsidRPr="002F2DC0">
        <w:rPr>
          <w:rFonts w:eastAsia="Calibri"/>
          <w:sz w:val="28"/>
          <w:szCs w:val="28"/>
          <w:lang w:eastAsia="ar-SA"/>
        </w:rPr>
        <w:t>на противодействию</w:t>
      </w:r>
      <w:proofErr w:type="gramEnd"/>
      <w:r w:rsidRPr="002F2DC0">
        <w:rPr>
          <w:rFonts w:eastAsia="Calibri"/>
          <w:sz w:val="28"/>
          <w:szCs w:val="28"/>
          <w:lang w:eastAsia="ar-SA"/>
        </w:rPr>
        <w:t xml:space="preserve"> угрозам информационной безопасности, то множество дес</w:t>
      </w:r>
      <w:r w:rsidRPr="002F2DC0">
        <w:rPr>
          <w:rFonts w:eastAsia="Calibri"/>
          <w:sz w:val="28"/>
          <w:szCs w:val="28"/>
          <w:lang w:eastAsia="ar-SA"/>
        </w:rPr>
        <w:softHyphen/>
        <w:t xml:space="preserve">табилизирующих факторов, возможных способов воздействия и порождающих их причин еще в большей степени расширяют систему противостоящих им средств и методов по защите информации.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Информационная безопасность обеспечивается комбинацией различных защитных мер для обеспечения требуемого уровня защиты. Например, средства контроля доступа к информационным системам, должны подкрепляться заданным порядком действий персонала и физической защитой помещений.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Правовые меры</w:t>
      </w:r>
      <w:r w:rsidRPr="002F2DC0">
        <w:rPr>
          <w:rFonts w:eastAsia="Calibri"/>
          <w:sz w:val="28"/>
          <w:szCs w:val="28"/>
          <w:lang w:eastAsia="ar-SA"/>
        </w:rPr>
        <w:t xml:space="preserve"> защиты направлены на решение целого ряда вопросов, требующих нормативно-правового регулирования. Они формируются из действующих законов, указов Президента РФ и других нормативных актов, </w:t>
      </w:r>
      <w:r w:rsidRPr="002F2DC0">
        <w:rPr>
          <w:rFonts w:eastAsia="Calibri"/>
          <w:sz w:val="28"/>
          <w:szCs w:val="28"/>
          <w:lang w:eastAsia="ar-SA"/>
        </w:rPr>
        <w:lastRenderedPageBreak/>
        <w:t>регламентирующие правила обращения с информацией, закрепляющие права и обязанности участников информационных отношений в процессе ее обработки и использования, а также устанавливающие ответственность за нарушения этих правил, препятствуя тем самым неправомерному использованию информации и выступая сдерживающим фактором для потенциальных нарушителей.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Законодательные акты, регулирующие общие положения по информационной безопасности и защиты информации. В первую очередь, это законы: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«Об информации, информационных технологиях и о защите информации» от 27.06.2006 г. № 149-ФЗ. 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«Об электронной подписи» от 06.04.2011 г. № 63-ФЗ.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Любая правовая регламентация должна дополняться мерами ответственности за совершение противоправных действий (правонарушений или преступлений). В Российском законодательстве предусматривается как уголовная, так и административная ответственность за противоправные деяния в области информации и информатизации, сведенные в главу 28 УК РФ и главу 13 Кодекса об административных правонарушениях.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Преступления в сфере компьютерной информации, которым посвящена глава 28 УК РФ, содержат три состава.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а) Неправомерный доступ к охраняемой законом компьютерной информации, если это деяние повлекло уничтожение, блокирование, модификацию либо копирование компьютерной информации (ст. 272).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б) Создание, распространение или использование компьютерных программ либо иной компьютерной информации, заведомо предназначенных для несанкционированного уничтожения, блокирования, модификации, копирования компьютерной информации или нейтрализации средств защиты компьютерной информации (ст. 273).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в) Нарушение правил эксплуатации средств хранения, обработки или передачи охраняемой компьютерной информации либо информационно-</w:t>
      </w:r>
      <w:r w:rsidRPr="002F2DC0">
        <w:rPr>
          <w:rFonts w:eastAsia="Calibri"/>
          <w:sz w:val="28"/>
          <w:szCs w:val="28"/>
          <w:lang w:eastAsia="ar-SA"/>
        </w:rPr>
        <w:lastRenderedPageBreak/>
        <w:t xml:space="preserve">телекоммуникационных сетей и оконечного оборудования, а также правил доступа к информационно-телекоммуникационным сетям, повлекшее уничтожение, блокирование, модификацию либо копирование компьютерной информации, причинившее крупный ущерб (ст. 274).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Интересен новый состав, изложенный в ст. 159.6. Мошенничество в сфере компьютерной информации, то есть хищение чужого имущества или приобретение права на чужое имущество путем ввода, удаления, блокирования, модификации компьютерной информации.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Кодекс об административных правонарушениях содержит специальную главу 13 «Административные правонарушения в области связи и информации».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Статьи 13.12-13.13 формулируют составы правонарушений в области защиты информации (нарушение правил защиты информации и незаконная деятельность в области защиты информации). Статья 13.11 устанавливает ответственность за нарушение порядка сбора, хранения, использования или распространения информации о гражданах, 13.14 – разглашение информации ограниченного доступа.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Организационные (административные) меры</w:t>
      </w:r>
      <w:r w:rsidRPr="002F2DC0">
        <w:rPr>
          <w:rFonts w:eastAsia="Calibri"/>
          <w:sz w:val="28"/>
          <w:szCs w:val="28"/>
          <w:lang w:eastAsia="ar-SA"/>
        </w:rPr>
        <w:t xml:space="preserve"> защиты направлены на решение многочисленных вопросов регламентации взаимодействие работников с техническими средствами и между собой, процессов функционирования системы обработки данных и использование ее ресурсов с тем, чтобы в наибольшей степени затруднить или исключить возможность реализации угроз безопасности. Организационные меры, предпринимаемые в целях защиты информации, достаточно обширны. Они включают: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мероприятия, осуществляемые при проектировании, строительстве и оборудовании вычислительных центров и других объектов систем обработки данных;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мероприятия по разработке правил доступа пользователей к ресурсам системы (разработка политики безопасности);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lastRenderedPageBreak/>
        <w:t>мероприятия с персоналом, его подбор и расстановку, включая ознакомление с сотрудниками, их изучение, обучение правилам работы с конфиденциальной информацией, ознакомление с мерами ответственности за нарушение правил защиты информации и др.;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организацию охраны и надежного пропускного режима, исключающего возможность тайного проникновения на территорию и в помещения посторонних лиц и одновременно обеспечение удобства контроля прохода и перемещения сотрудников и посетителей;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распределение реквизитов разграничения доступа (паролей, ключей шифрования и т.п.);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организацию работы по анализу внутренних и внешних угроз конфиденциальной информации и выработке мер по обеспечению ее защиты;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контроль и соблюдение временного режима труда и пребывания на территории персонала, организацию явного и скрытого контроля за работой пользователей;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организацию работы по проведению систематического контроля за работой персонала с конфиденциальной информацией, порядком учета, хранения и уничтожения документов и технических носителей;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мероприятия, осуществляемые при проектировании, разработке, ремонте и модификациях оборудования и программного обеспечения и т.п.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Физические меры</w:t>
      </w:r>
      <w:r w:rsidRPr="002F2DC0">
        <w:rPr>
          <w:rFonts w:eastAsia="Calibri"/>
          <w:sz w:val="28"/>
          <w:szCs w:val="28"/>
          <w:lang w:eastAsia="ar-SA"/>
        </w:rPr>
        <w:t xml:space="preserve"> обеспечения безопасности определяют защиту от воздействия окружающей среды, создание препятствий на пути проникновения нарушителей на объект информатизации. Физические средства контроля безопасности включают прочность внутренних стен строения, дверные замки с кодовым набором, противопожарные системы и охрану. Физические средства, включающие различные средства и сооружения, препятствующие физическому проникновению (или доступу) злоумышленников на объекты защиты и к материальным носителям конфиденциальной информации, осуществляют защиту персонала, </w:t>
      </w:r>
      <w:r w:rsidRPr="002F2DC0">
        <w:rPr>
          <w:rFonts w:eastAsia="Calibri"/>
          <w:sz w:val="28"/>
          <w:szCs w:val="28"/>
          <w:lang w:eastAsia="ar-SA"/>
        </w:rPr>
        <w:lastRenderedPageBreak/>
        <w:t>материальных средств, финансов и информации от противоправных воздействий.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Основными направлениями физической защиты выступают следующие: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физическое управление доступом;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противопожарные меры;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защита поддерживающей инфраструктуры;</w:t>
      </w:r>
    </w:p>
    <w:p w:rsidR="002F2DC0" w:rsidRPr="002F2DC0" w:rsidRDefault="002F2DC0" w:rsidP="002F2DC0">
      <w:pPr>
        <w:numPr>
          <w:ilvl w:val="0"/>
          <w:numId w:val="7"/>
        </w:numPr>
        <w:suppressAutoHyphens/>
        <w:overflowPunct/>
        <w:autoSpaceDE/>
        <w:autoSpaceDN/>
        <w:adjustRightInd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защита мобильных систем.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Технические меры защиты</w:t>
      </w:r>
      <w:r w:rsidRPr="002F2DC0">
        <w:rPr>
          <w:rFonts w:eastAsia="Calibri"/>
          <w:sz w:val="28"/>
          <w:szCs w:val="28"/>
          <w:lang w:eastAsia="ar-SA"/>
        </w:rPr>
        <w:t xml:space="preserve"> основаны на использовании специальных электронных устройств, которые предназначены для защиты каналов передачи информации, предотвращения утечки информации, а также поиск и обнаружение устройств снятия информации, установленных злоумышленником. Техническая защита – это совокупность специальных технических средств и мероприятий по их использованию в интересах защиты конфиденциальной информации. К техническим средствам защиты информации относятся самые различные по принципу действия, устройству и возможностям технические конструкции, обеспечивающие пресечение разглашения, защиту от утечки и противодействие несанкционированному доступу к источникам конфиденциальной информации.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i/>
          <w:sz w:val="28"/>
          <w:szCs w:val="28"/>
          <w:lang w:eastAsia="ar-SA"/>
        </w:rPr>
        <w:t>Программно-аппаратные меры защиты</w:t>
      </w:r>
      <w:r w:rsidRPr="002F2DC0">
        <w:rPr>
          <w:rFonts w:eastAsia="Calibri"/>
          <w:sz w:val="28"/>
          <w:szCs w:val="28"/>
          <w:lang w:eastAsia="ar-SA"/>
        </w:rPr>
        <w:t xml:space="preserve"> – специальные пакеты программ или от</w:t>
      </w:r>
      <w:r w:rsidRPr="002F2DC0">
        <w:rPr>
          <w:rFonts w:eastAsia="Calibri"/>
          <w:sz w:val="28"/>
          <w:szCs w:val="28"/>
          <w:lang w:eastAsia="ar-SA"/>
        </w:rPr>
        <w:softHyphen/>
        <w:t>дельные программы, различные электронные устройства, включаемые в состав программного обеспечения ав</w:t>
      </w:r>
      <w:r w:rsidRPr="002F2DC0">
        <w:rPr>
          <w:rFonts w:eastAsia="Calibri"/>
          <w:sz w:val="28"/>
          <w:szCs w:val="28"/>
          <w:lang w:eastAsia="ar-SA"/>
        </w:rPr>
        <w:softHyphen/>
        <w:t>томатизированных систем с целью решении задач защиты информации. Это могут быть различные программы и аппаратно-программные комплексы по криптографическому преобра</w:t>
      </w:r>
      <w:r w:rsidRPr="002F2DC0">
        <w:rPr>
          <w:rFonts w:eastAsia="Calibri"/>
          <w:sz w:val="28"/>
          <w:szCs w:val="28"/>
          <w:lang w:eastAsia="ar-SA"/>
        </w:rPr>
        <w:softHyphen/>
        <w:t>зованию данных, контролю доступа, защиты от вирусов, и др.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Основой программных и одновременно с ними технических мер защиты являются следующие механизмы безопасности: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идентификация и аутентификация пользователей;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управление доступом;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протоколирование и аудит;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lastRenderedPageBreak/>
        <w:t>криптография;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экранирование;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обеспечение высокой доступности и т.д.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Все меры защиты информации взаимосвязаны между собой, дополняют друг друга, образуя комплексную защиту объекта.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/>
          <w:sz w:val="28"/>
          <w:szCs w:val="28"/>
          <w:lang w:eastAsia="ar-SA"/>
        </w:rPr>
        <w:t>3.</w:t>
      </w:r>
      <w:r w:rsidRPr="002F2DC0">
        <w:rPr>
          <w:rFonts w:eastAsia="Calibri"/>
          <w:sz w:val="28"/>
          <w:szCs w:val="28"/>
          <w:lang w:eastAsia="ar-SA"/>
        </w:rPr>
        <w:t> </w:t>
      </w:r>
      <w:r w:rsidRPr="002F2DC0">
        <w:rPr>
          <w:rFonts w:eastAsia="Calibri"/>
          <w:b/>
          <w:bCs/>
          <w:sz w:val="28"/>
          <w:szCs w:val="28"/>
          <w:lang w:eastAsia="ar-SA"/>
        </w:rPr>
        <w:t>Угрозы безопасности информации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Под угрозой безопасности информации понимаются события или действия, которые могут привести к искажению, несанкционированному использованию или даже к разрушению информационных ресурсов управляемой системы, а также программных и аппаратных средств.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Угрозы воздействия на информацию можно разделить на два типа: случайные и преднамеренные.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Под случайной угрозой понимают непреднамеренное изменение информации в процессе ввода, хранения, обработки или передачи. Случайные воздействия могут быть аппаратными и программными. В результате случайных воздействий на аппаратном уровне происходит физическое изменение сигналов либо носителей информации. </w:t>
      </w:r>
      <w:r w:rsidRPr="002F2DC0">
        <w:rPr>
          <w:rFonts w:eastAsia="Calibri"/>
          <w:i/>
          <w:iCs/>
          <w:sz w:val="28"/>
          <w:szCs w:val="28"/>
          <w:lang w:eastAsia="ar-SA"/>
        </w:rPr>
        <w:t>Причины случайных воздействий: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отказы и сбои аппаратуры;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воздействия факторов внешней среды;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схемные и системно-механические ошибки разработчиков аппаратуры;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структурные, алгоритмические ошибки разработчиков программного обеспечения;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ошибки человека-оператора.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Преднамеренные угрозы связаны с различными действиями человека, которые в отличие от случайных преследуют цель нанесения ущерба управляемой системе или пользователям.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Умышленные угрозы подразделяются также на внутренние (возникающие внутри управляемой организации) и внешние.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lastRenderedPageBreak/>
        <w:t>Внутренние угрозы исходят от сотрудников организации, внешние угрозы могут определяться злонамеренными действиями конкурентов, экономическими условиями и другими причинами (например, стихийными бедствиями).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i/>
          <w:iCs/>
          <w:sz w:val="28"/>
          <w:szCs w:val="28"/>
          <w:lang w:eastAsia="ar-SA"/>
        </w:rPr>
      </w:pPr>
      <w:r w:rsidRPr="002F2DC0">
        <w:rPr>
          <w:rFonts w:eastAsia="Calibri"/>
          <w:bCs/>
          <w:i/>
          <w:iCs/>
          <w:sz w:val="28"/>
          <w:szCs w:val="28"/>
          <w:lang w:eastAsia="ar-SA"/>
        </w:rPr>
        <w:t>Основные угрозы безопасности информации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iCs/>
          <w:sz w:val="28"/>
          <w:szCs w:val="28"/>
          <w:lang w:eastAsia="ar-SA"/>
        </w:rPr>
      </w:pPr>
      <w:r w:rsidRPr="002F2DC0">
        <w:rPr>
          <w:rFonts w:eastAsia="Calibri"/>
          <w:bCs/>
          <w:iCs/>
          <w:sz w:val="28"/>
          <w:szCs w:val="28"/>
          <w:lang w:eastAsia="ar-SA"/>
        </w:rPr>
        <w:t>несанкционированный доступ к информации (НСД);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iCs/>
          <w:sz w:val="28"/>
          <w:szCs w:val="28"/>
          <w:lang w:eastAsia="ar-SA"/>
        </w:rPr>
      </w:pPr>
      <w:r w:rsidRPr="002F2DC0">
        <w:rPr>
          <w:rFonts w:eastAsia="Calibri"/>
          <w:bCs/>
          <w:iCs/>
          <w:sz w:val="28"/>
          <w:szCs w:val="28"/>
          <w:lang w:eastAsia="ar-SA"/>
        </w:rPr>
        <w:t xml:space="preserve">утечка конфиденциальной информации;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iCs/>
          <w:sz w:val="28"/>
          <w:szCs w:val="28"/>
          <w:lang w:eastAsia="ar-SA"/>
        </w:rPr>
      </w:pPr>
      <w:r w:rsidRPr="002F2DC0">
        <w:rPr>
          <w:rFonts w:eastAsia="Calibri"/>
          <w:bCs/>
          <w:iCs/>
          <w:sz w:val="28"/>
          <w:szCs w:val="28"/>
          <w:lang w:eastAsia="ar-SA"/>
        </w:rPr>
        <w:t>ошибочное использование информационных ресурсов и т.д.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Несанкционированный доступ — это противоправное преднамеренное овладение конфиденциальной информацией лицом, не имеющим права доступа к охраняемым сведениям.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Кроме перехвата информации техническими средствами возможно непреднамеренное попадание защищаемой информации к лицам, не допущенным к ней, но находящимся в пределах контролируемой зоны (утечка информации).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Поскольку несанкционированный доступ к информации реализуется только с использованием штатных аппаратных и программных средств, то он считается возможным в следующих случаях: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отсутствует система разграничения доступа;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непосредственное обращение к объектам доступа;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создание программных и технических средств, выполняющих обращение к объектам доступа в обход средств защиты;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сбой или отказ в информационной системе;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ошибочные действия пользователей или обслуживающего персонала информационной системы;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ошибки в системе разграничения доступа;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•</w:t>
      </w:r>
      <w:r w:rsidRPr="002F2DC0">
        <w:rPr>
          <w:rFonts w:eastAsia="Calibri"/>
          <w:sz w:val="28"/>
          <w:szCs w:val="28"/>
          <w:lang w:eastAsia="ar-SA"/>
        </w:rPr>
        <w:tab/>
        <w:t>фальсификация полномочий.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Если система разграничения доступа отсутствует, то злоумышленник, имеющий навыки работы в информационной системе, может получить без ограничений доступ к любой информации. В результате сбоев или отказов </w:t>
      </w:r>
      <w:r w:rsidRPr="002F2DC0">
        <w:rPr>
          <w:rFonts w:eastAsia="Calibri"/>
          <w:sz w:val="28"/>
          <w:szCs w:val="28"/>
          <w:lang w:eastAsia="ar-SA"/>
        </w:rPr>
        <w:lastRenderedPageBreak/>
        <w:t>средств системы, а также ошибочных действий обслуживающего персонала и пользователей возможны состояния системы, при которых упрощается НСД. Злоумышленник может выявить ошибки в системе разграничения доступом и использовать их для НСД. Фальсификация полномочий является одним из наиболее вероятных каналов НСД.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/>
          <w:sz w:val="28"/>
          <w:szCs w:val="28"/>
          <w:lang w:eastAsia="ar-SA"/>
        </w:rPr>
        <w:t>4.</w:t>
      </w:r>
      <w:r w:rsidRPr="002F2DC0">
        <w:rPr>
          <w:rFonts w:eastAsia="Calibri"/>
          <w:sz w:val="28"/>
          <w:szCs w:val="28"/>
          <w:lang w:eastAsia="ar-SA"/>
        </w:rPr>
        <w:t> </w:t>
      </w:r>
      <w:r w:rsidRPr="002F2DC0">
        <w:rPr>
          <w:rFonts w:eastAsia="Calibri"/>
          <w:b/>
          <w:bCs/>
          <w:sz w:val="28"/>
          <w:szCs w:val="28"/>
          <w:lang w:eastAsia="ar-SA"/>
        </w:rPr>
        <w:t>Обеспечение информационной безопасности в органах внутренних дел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 xml:space="preserve">В Министерстве внутренних дел Российской Федерации эффективному развитию информационных технологий и их внедрению в деятельность органов внутренних дел также уделено значительное внимание. 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Для решения стоящих перед органами внутренних дел задач реализуется комплекс мер, направленных на совершенствование информационного обеспечения ОВД на основе оснащения их современными техническими комплексами, внедрения в практическую деятельность новых и перспективных информационных технологий.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bCs/>
          <w:i/>
          <w:iCs/>
          <w:sz w:val="28"/>
          <w:szCs w:val="28"/>
          <w:lang w:eastAsia="ar-SA"/>
        </w:rPr>
        <w:t>Информационная безопасность ОВД</w:t>
      </w:r>
      <w:r w:rsidRPr="002F2DC0">
        <w:rPr>
          <w:rFonts w:eastAsia="Calibri"/>
          <w:b/>
          <w:bCs/>
          <w:i/>
          <w:iCs/>
          <w:sz w:val="28"/>
          <w:szCs w:val="28"/>
          <w:lang w:eastAsia="ar-SA"/>
        </w:rPr>
        <w:t xml:space="preserve"> </w:t>
      </w:r>
      <w:r w:rsidRPr="002F2DC0">
        <w:rPr>
          <w:rFonts w:eastAsia="Calibri"/>
          <w:sz w:val="28"/>
          <w:szCs w:val="28"/>
          <w:lang w:eastAsia="ar-SA"/>
        </w:rPr>
        <w:t>понимается состояние защищенности информации, информационных ресурсов и информационных систем ОВД, при котором обеспечивается защита информации (данных) от утечки, хищения, утраты, несанкционированного доступа, уничтожения, искажения, модификации, подделки, копирования, блокирования.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В целях создания концептуального базиса, определяющего политику обеспечения информационной безопасности в системе министерства, Департаментом ИТСЗИ во взаимодействии с государственными регуляторами в данной сфере проводится работа по актуализации принимаемых мер обеспечения информационной безопасности, основными из которых являются: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организация комплекса мероприятий по защите от компьютерных атак на критически важные сегменты информационной инфраструктуры МВД России;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lastRenderedPageBreak/>
        <w:t xml:space="preserve">разработка комплекса мероприятий по обеспечению информационной безопасности и защиты данных информационных систем МВД России с учетом «облачной архитектуры»; 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создание эффективных механизмов защиты от несанкционированного доступа при создании полномасштабной системы доступа различных категорий пользователей системы МВД России к информационным активам;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выработка организационно-правовых решений по регистрации и внесению в единый реестр подразделений МВД России в качестве операторов обработки персональных данных.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F2DC0">
        <w:rPr>
          <w:rFonts w:eastAsia="Calibri"/>
          <w:sz w:val="28"/>
          <w:szCs w:val="28"/>
          <w:lang w:eastAsia="ar-SA"/>
        </w:rPr>
        <w:t>Отдельно следует отметить новую для МВД России работу по защите персональных денных, опирающуюся на одноименный Федеральный закон. Для этого Министерством внутренних дел Российской Федерации разработаны: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Методические рекомендации по обеспечению безопасности персональных данных при их обработке в автоматизированных информационных системах МВД России.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Приказ МВД России от 6 июля 2012 г. №678 «Об утверждении инструкции по защите персональных данных, содержащихся в информационных системах органов внутренних дел Российской Федерации».</w:t>
      </w:r>
    </w:p>
    <w:p w:rsidR="002F2DC0" w:rsidRPr="002F2DC0" w:rsidRDefault="002F2DC0" w:rsidP="002F2DC0">
      <w:pPr>
        <w:tabs>
          <w:tab w:val="left" w:pos="993"/>
        </w:tabs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 xml:space="preserve">Настоящая Инструкция определяет порядок выполнения мероприятий по защите персональных данных, содержащихся в информационных системах органов внутренних дел Российской Федерации, устанавливает меры по обеспечению безопасности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 xml:space="preserve"> при их обработке в информационных системах персональных данных, а также определяет обязанности должностных лиц.</w:t>
      </w:r>
    </w:p>
    <w:p w:rsidR="002F2DC0" w:rsidRPr="002F2DC0" w:rsidRDefault="002F2DC0" w:rsidP="002F2DC0">
      <w:pPr>
        <w:tabs>
          <w:tab w:val="left" w:pos="993"/>
        </w:tabs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 xml:space="preserve">Министерство внутренних дел Российской Федерации является оператором, организующим и (или) осуществляющим обработку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 xml:space="preserve">, а также определяющим цели обработки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 xml:space="preserve">, состав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 xml:space="preserve">, подлежащих обработке, действия (операции), совершаемые с </w:t>
      </w:r>
      <w:proofErr w:type="spellStart"/>
      <w:r w:rsidRPr="002F2DC0">
        <w:rPr>
          <w:rFonts w:eastAsia="Calibri"/>
          <w:sz w:val="28"/>
          <w:szCs w:val="28"/>
          <w:lang w:eastAsia="en-US"/>
        </w:rPr>
        <w:t>ПДн</w:t>
      </w:r>
      <w:proofErr w:type="spellEnd"/>
      <w:r w:rsidRPr="002F2DC0">
        <w:rPr>
          <w:rFonts w:eastAsia="Calibri"/>
          <w:sz w:val="28"/>
          <w:szCs w:val="28"/>
          <w:lang w:eastAsia="en-US"/>
        </w:rPr>
        <w:t>.</w:t>
      </w:r>
    </w:p>
    <w:p w:rsidR="002F2DC0" w:rsidRPr="002F2DC0" w:rsidRDefault="002F2DC0" w:rsidP="002F2DC0">
      <w:pPr>
        <w:tabs>
          <w:tab w:val="left" w:pos="993"/>
        </w:tabs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lastRenderedPageBreak/>
        <w:t>В связи с этим Инструкция по организации защиты персональных данных, содержащихся в информационных системах органов внутренних дел Российской Федерации, разработана в соответствии с Федеральным законом от 27 июля 2006 г. N 152-ФЗ "О персональных данных", постановлением Правительства Российской Федерации от 1 ноября 2012 г. N 1119 "Об утверждении требований к защите персональных данных при их обработке в информационных системах персональных данных", иными нормативными правовыми актами Российской Федерации, регламентирующими порядок обработки персональных данных.</w:t>
      </w:r>
    </w:p>
    <w:p w:rsidR="002F2DC0" w:rsidRPr="002F2DC0" w:rsidRDefault="002F2DC0" w:rsidP="002F2DC0">
      <w:pPr>
        <w:tabs>
          <w:tab w:val="left" w:pos="993"/>
        </w:tabs>
        <w:suppressAutoHyphens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Методы и способы защиты информации, содержащейся в государственных информационных системах, определяются в соответствии с Требованиями о защите информации, не составляющей государственную тайну, содержащейся в государственных информационных системах, утвержденными приказом Федеральной службы по техническому и экспортному контролю от 11 февраля 2013 г. № 17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Комплекс мер по обеспечению информационной безопасности и защиты данных информационных систем МВД России с учетом реализации «облачной архитектуры», введенный приказом МВД России от 16 января 2012 года №25.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Приказ МВД России от 29 декабря 2016 г. №925 «О некоторых вопросах обработки персональных данных в МВД России», который утверждает Перечень персональных данных, обрабатываемых в МВД РФ.</w:t>
      </w:r>
    </w:p>
    <w:p w:rsidR="002F2DC0" w:rsidRPr="002F2DC0" w:rsidRDefault="002F2DC0" w:rsidP="002F2DC0">
      <w:pPr>
        <w:numPr>
          <w:ilvl w:val="0"/>
          <w:numId w:val="7"/>
        </w:numPr>
        <w:tabs>
          <w:tab w:val="left" w:pos="993"/>
        </w:tabs>
        <w:suppressAutoHyphens/>
        <w:overflowPunct/>
        <w:spacing w:line="360" w:lineRule="auto"/>
        <w:ind w:left="0" w:firstLine="720"/>
        <w:jc w:val="both"/>
        <w:textAlignment w:val="auto"/>
        <w:rPr>
          <w:rFonts w:eastAsia="Calibri"/>
          <w:sz w:val="28"/>
          <w:szCs w:val="28"/>
          <w:lang w:eastAsia="en-US"/>
        </w:rPr>
      </w:pPr>
      <w:r w:rsidRPr="002F2DC0">
        <w:rPr>
          <w:rFonts w:eastAsia="Calibri"/>
          <w:sz w:val="28"/>
          <w:szCs w:val="28"/>
          <w:lang w:eastAsia="en-US"/>
        </w:rPr>
        <w:t>Приказ МВД России от 21.12.2017 № 949</w:t>
      </w:r>
      <w:r w:rsidRPr="002F2DC0">
        <w:rPr>
          <w:rFonts w:eastAsia="Calibri"/>
          <w:sz w:val="28"/>
          <w:szCs w:val="28"/>
          <w:lang w:eastAsia="en-US"/>
        </w:rPr>
        <w:br/>
        <w:t>"О некоторых мерах, направленных на обеспечение выполнения МВД России обязанностей, предусмотренных Федеральным законом от 27 июля 2006 г. №152-ФЗ «О персональных данных», утверждающий «Правила обработки персональных данных в системе МВД России».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bCs/>
          <w:sz w:val="28"/>
          <w:szCs w:val="28"/>
          <w:lang w:eastAsia="ar-SA"/>
        </w:rPr>
        <w:t xml:space="preserve">Особую значимость для Министерства имеет реализация первоочередных задач государственной политики в области межведомственного взаимодействия, направленных на модернизацию </w:t>
      </w:r>
      <w:r w:rsidRPr="002F2DC0">
        <w:rPr>
          <w:rFonts w:eastAsia="Calibri"/>
          <w:bCs/>
          <w:sz w:val="28"/>
          <w:szCs w:val="28"/>
          <w:lang w:eastAsia="ar-SA"/>
        </w:rPr>
        <w:lastRenderedPageBreak/>
        <w:t xml:space="preserve">государственного управления и повышение уровня оказываемых Министерством </w:t>
      </w:r>
      <w:proofErr w:type="spellStart"/>
      <w:r w:rsidRPr="002F2DC0">
        <w:rPr>
          <w:rFonts w:eastAsia="Calibri"/>
          <w:bCs/>
          <w:sz w:val="28"/>
          <w:szCs w:val="28"/>
          <w:lang w:eastAsia="ar-SA"/>
        </w:rPr>
        <w:t>госуслуг</w:t>
      </w:r>
      <w:proofErr w:type="spellEnd"/>
      <w:r w:rsidRPr="002F2DC0">
        <w:rPr>
          <w:rFonts w:eastAsia="Calibri"/>
          <w:bCs/>
          <w:sz w:val="28"/>
          <w:szCs w:val="28"/>
          <w:lang w:eastAsia="ar-SA"/>
        </w:rPr>
        <w:t xml:space="preserve"> в условиях развитого информационного общества.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bCs/>
          <w:sz w:val="28"/>
          <w:szCs w:val="28"/>
          <w:lang w:eastAsia="ar-SA"/>
        </w:rPr>
        <w:t>Комплекс ресурсных мероприятий включает в себя внедрение в деятельность органов внутренних дел современных технических средств защиты информации, средств криптографической защиты информации (шифровальной техники), включая работающее совместно с ними оконечное оборудование. Внедряется также специальная и контрольно-измерительная аппаратура, средства вычислительной и организационной техники в защищенном исполнении, системное, прикладное и специальное программное обеспечения к ним, а также мобильные устройства удаленного доступа к информационным базам данных.</w:t>
      </w:r>
    </w:p>
    <w:p w:rsidR="002F2DC0" w:rsidRPr="002F2DC0" w:rsidRDefault="002F2DC0" w:rsidP="002F2DC0">
      <w:pPr>
        <w:suppressAutoHyphens/>
        <w:spacing w:line="360" w:lineRule="auto"/>
        <w:ind w:firstLine="720"/>
        <w:jc w:val="both"/>
        <w:rPr>
          <w:rFonts w:eastAsia="Calibri"/>
          <w:bCs/>
          <w:sz w:val="28"/>
          <w:szCs w:val="28"/>
          <w:lang w:eastAsia="ar-SA"/>
        </w:rPr>
      </w:pPr>
      <w:r w:rsidRPr="002F2DC0">
        <w:rPr>
          <w:rFonts w:eastAsia="Calibri"/>
          <w:bCs/>
          <w:sz w:val="28"/>
          <w:szCs w:val="28"/>
          <w:lang w:eastAsia="ar-SA"/>
        </w:rPr>
        <w:t xml:space="preserve">Инфраструктура обеспечения информационной безопасности в системе МВД России продолжает развиваться. Так, в настоящее время созданы и функционируют целый </w:t>
      </w:r>
      <w:proofErr w:type="gramStart"/>
      <w:r w:rsidRPr="002F2DC0">
        <w:rPr>
          <w:rFonts w:eastAsia="Calibri"/>
          <w:bCs/>
          <w:sz w:val="28"/>
          <w:szCs w:val="28"/>
          <w:lang w:eastAsia="ar-SA"/>
        </w:rPr>
        <w:t>ряд  ведомственных</w:t>
      </w:r>
      <w:proofErr w:type="gramEnd"/>
      <w:r w:rsidRPr="002F2DC0">
        <w:rPr>
          <w:rFonts w:eastAsia="Calibri"/>
          <w:bCs/>
          <w:sz w:val="28"/>
          <w:szCs w:val="28"/>
          <w:lang w:eastAsia="ar-SA"/>
        </w:rPr>
        <w:t xml:space="preserve"> органов по аттестации объектов информатизации, аккредитованных ФСТЭК России, оснащенных современным контрольно-измерительным и поисковым оборудованием. По результатам проведенных мероприятий по расширению функциональных возможностей единой ведомственной сети шифровальной связи МВД России, порядка 100 объектов на федеральном, межрегиональном (окружном) и региональном уровнях территориальных органов МВД России и более 350 ОВД на районном уровне обеспечены возможностью использования современной IP-шифровальной связи.</w:t>
      </w:r>
    </w:p>
    <w:p w:rsidR="005111D0" w:rsidRDefault="005111D0">
      <w:pPr>
        <w:overflowPunct/>
        <w:autoSpaceDE/>
        <w:autoSpaceDN/>
        <w:adjustRightInd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111D0" w:rsidRPr="00985239" w:rsidRDefault="005111D0" w:rsidP="005111D0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bookmarkStart w:id="0" w:name="_GoBack"/>
      <w:r w:rsidRPr="00985239">
        <w:rPr>
          <w:b/>
          <w:sz w:val="28"/>
          <w:szCs w:val="28"/>
        </w:rPr>
        <w:lastRenderedPageBreak/>
        <w:t>6. Вопросы для самоконтроля.</w:t>
      </w:r>
    </w:p>
    <w:bookmarkEnd w:id="0"/>
    <w:p w:rsidR="005111D0" w:rsidRPr="004047EF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Д</w:t>
      </w:r>
      <w:r w:rsidRPr="004047EF">
        <w:rPr>
          <w:sz w:val="28"/>
          <w:szCs w:val="28"/>
        </w:rPr>
        <w:t>ать определение информационной безопасности и защиты информации</w:t>
      </w:r>
      <w:r>
        <w:rPr>
          <w:sz w:val="28"/>
          <w:szCs w:val="28"/>
        </w:rPr>
        <w:t>.</w:t>
      </w:r>
    </w:p>
    <w:p w:rsidR="005111D0" w:rsidRPr="004047EF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</w:t>
      </w:r>
      <w:r w:rsidRPr="004047EF">
        <w:rPr>
          <w:sz w:val="28"/>
          <w:szCs w:val="28"/>
        </w:rPr>
        <w:t>ать характеристику концептуальных правовых актов в области информационной безопасности.</w:t>
      </w:r>
    </w:p>
    <w:p w:rsidR="005111D0" w:rsidRPr="004047EF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Pr="004047EF">
        <w:rPr>
          <w:sz w:val="28"/>
          <w:szCs w:val="28"/>
        </w:rPr>
        <w:t>иды мер обеспече</w:t>
      </w:r>
      <w:r>
        <w:rPr>
          <w:sz w:val="28"/>
          <w:szCs w:val="28"/>
        </w:rPr>
        <w:t>ния информационной безопасности.</w:t>
      </w:r>
    </w:p>
    <w:p w:rsidR="005111D0" w:rsidRPr="004047EF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Правовые меры защиты информации.</w:t>
      </w:r>
    </w:p>
    <w:p w:rsidR="005111D0" w:rsidRPr="004047EF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</w:t>
      </w:r>
      <w:r w:rsidRPr="004047EF">
        <w:rPr>
          <w:sz w:val="28"/>
          <w:szCs w:val="28"/>
        </w:rPr>
        <w:t>рганизационные (административные) меры защиты информации</w:t>
      </w:r>
      <w:r>
        <w:rPr>
          <w:sz w:val="28"/>
          <w:szCs w:val="28"/>
        </w:rPr>
        <w:t>.</w:t>
      </w:r>
    </w:p>
    <w:p w:rsidR="005111D0" w:rsidRPr="004047EF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Ф</w:t>
      </w:r>
      <w:r w:rsidRPr="004047EF">
        <w:rPr>
          <w:sz w:val="28"/>
          <w:szCs w:val="28"/>
        </w:rPr>
        <w:t>и</w:t>
      </w:r>
      <w:r>
        <w:rPr>
          <w:sz w:val="28"/>
          <w:szCs w:val="28"/>
        </w:rPr>
        <w:t>зические меры защиты информации.</w:t>
      </w:r>
    </w:p>
    <w:p w:rsidR="005111D0" w:rsidRPr="004047EF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Т</w:t>
      </w:r>
      <w:r w:rsidRPr="004047EF">
        <w:rPr>
          <w:sz w:val="28"/>
          <w:szCs w:val="28"/>
        </w:rPr>
        <w:t>ех</w:t>
      </w:r>
      <w:r>
        <w:rPr>
          <w:sz w:val="28"/>
          <w:szCs w:val="28"/>
        </w:rPr>
        <w:t>нические меры защиты информации.</w:t>
      </w:r>
    </w:p>
    <w:p w:rsidR="005111D0" w:rsidRPr="004047EF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П</w:t>
      </w:r>
      <w:r w:rsidRPr="004047EF">
        <w:rPr>
          <w:sz w:val="28"/>
          <w:szCs w:val="28"/>
        </w:rPr>
        <w:t>рограммно-апп</w:t>
      </w:r>
      <w:r>
        <w:rPr>
          <w:sz w:val="28"/>
          <w:szCs w:val="28"/>
        </w:rPr>
        <w:t>аратные меры защиты информации.</w:t>
      </w:r>
    </w:p>
    <w:p w:rsidR="005111D0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У</w:t>
      </w:r>
      <w:r w:rsidRPr="004047EF">
        <w:rPr>
          <w:sz w:val="28"/>
          <w:szCs w:val="28"/>
        </w:rPr>
        <w:t>головная и административная ответственность за совершение информационных и компьютерных преступлений и правонарушений.</w:t>
      </w:r>
    </w:p>
    <w:p w:rsidR="005111D0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Понятие </w:t>
      </w:r>
      <w:r w:rsidRPr="004047EF">
        <w:rPr>
          <w:sz w:val="28"/>
          <w:szCs w:val="28"/>
        </w:rPr>
        <w:t>угрозы информационной безопасности</w:t>
      </w:r>
      <w:r>
        <w:rPr>
          <w:sz w:val="28"/>
          <w:szCs w:val="28"/>
        </w:rPr>
        <w:t xml:space="preserve">, </w:t>
      </w:r>
      <w:r w:rsidRPr="004047EF">
        <w:rPr>
          <w:sz w:val="28"/>
          <w:szCs w:val="28"/>
        </w:rPr>
        <w:t>типы угроз информационной безопасности</w:t>
      </w:r>
      <w:r>
        <w:rPr>
          <w:sz w:val="28"/>
          <w:szCs w:val="28"/>
        </w:rPr>
        <w:t xml:space="preserve">, </w:t>
      </w:r>
      <w:r w:rsidRPr="004047EF">
        <w:rPr>
          <w:sz w:val="28"/>
          <w:szCs w:val="28"/>
        </w:rPr>
        <w:t>несанкционированный доступ к информации</w:t>
      </w:r>
      <w:r>
        <w:rPr>
          <w:sz w:val="28"/>
          <w:szCs w:val="28"/>
        </w:rPr>
        <w:t>.</w:t>
      </w:r>
    </w:p>
    <w:p w:rsidR="005111D0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К</w:t>
      </w:r>
      <w:r w:rsidRPr="004047EF">
        <w:rPr>
          <w:sz w:val="28"/>
          <w:szCs w:val="28"/>
        </w:rPr>
        <w:t>аналы утечки информации</w:t>
      </w:r>
      <w:r>
        <w:rPr>
          <w:sz w:val="28"/>
          <w:szCs w:val="28"/>
        </w:rPr>
        <w:t xml:space="preserve">, </w:t>
      </w:r>
      <w:r w:rsidRPr="004047EF">
        <w:rPr>
          <w:sz w:val="28"/>
          <w:szCs w:val="28"/>
        </w:rPr>
        <w:t>причины и условия утечки информации</w:t>
      </w:r>
      <w:r>
        <w:rPr>
          <w:sz w:val="28"/>
          <w:szCs w:val="28"/>
        </w:rPr>
        <w:t>.</w:t>
      </w:r>
    </w:p>
    <w:p w:rsidR="005111D0" w:rsidRPr="004047EF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Меры и мероприятия по защите информации.</w:t>
      </w:r>
    </w:p>
    <w:p w:rsidR="005111D0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 Т</w:t>
      </w:r>
      <w:r w:rsidRPr="004047EF">
        <w:rPr>
          <w:sz w:val="28"/>
          <w:szCs w:val="28"/>
        </w:rPr>
        <w:t>ехнически</w:t>
      </w:r>
      <w:r>
        <w:rPr>
          <w:sz w:val="28"/>
          <w:szCs w:val="28"/>
        </w:rPr>
        <w:t>е</w:t>
      </w:r>
      <w:r w:rsidRPr="004047EF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4047EF">
        <w:rPr>
          <w:sz w:val="28"/>
          <w:szCs w:val="28"/>
        </w:rPr>
        <w:t xml:space="preserve"> защиты информации</w:t>
      </w:r>
      <w:r>
        <w:rPr>
          <w:sz w:val="28"/>
          <w:szCs w:val="28"/>
        </w:rPr>
        <w:t>.</w:t>
      </w:r>
    </w:p>
    <w:p w:rsidR="005111D0" w:rsidRDefault="005111D0" w:rsidP="005111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 С</w:t>
      </w:r>
      <w:r w:rsidRPr="004047EF">
        <w:rPr>
          <w:sz w:val="28"/>
          <w:szCs w:val="28"/>
        </w:rPr>
        <w:t xml:space="preserve">пецифические методы обеспечения </w:t>
      </w:r>
      <w:r>
        <w:rPr>
          <w:sz w:val="28"/>
          <w:szCs w:val="28"/>
        </w:rPr>
        <w:t>информационной безопасности</w:t>
      </w:r>
      <w:r w:rsidRPr="004047EF">
        <w:rPr>
          <w:sz w:val="28"/>
          <w:szCs w:val="28"/>
        </w:rPr>
        <w:t xml:space="preserve"> в правоохранительной сфере</w:t>
      </w:r>
      <w:r>
        <w:rPr>
          <w:sz w:val="28"/>
          <w:szCs w:val="28"/>
        </w:rPr>
        <w:t xml:space="preserve">, </w:t>
      </w:r>
      <w:r w:rsidRPr="004047EF">
        <w:rPr>
          <w:sz w:val="28"/>
          <w:szCs w:val="28"/>
        </w:rPr>
        <w:t xml:space="preserve">принципы </w:t>
      </w:r>
      <w:r>
        <w:rPr>
          <w:sz w:val="28"/>
          <w:szCs w:val="28"/>
        </w:rPr>
        <w:t xml:space="preserve">и </w:t>
      </w:r>
      <w:r w:rsidRPr="004047EF">
        <w:rPr>
          <w:sz w:val="28"/>
          <w:szCs w:val="28"/>
        </w:rPr>
        <w:t xml:space="preserve">задачи обеспечения ИБ </w:t>
      </w:r>
      <w:r>
        <w:rPr>
          <w:sz w:val="28"/>
          <w:szCs w:val="28"/>
        </w:rPr>
        <w:t xml:space="preserve">в </w:t>
      </w:r>
      <w:r w:rsidRPr="004047EF">
        <w:rPr>
          <w:sz w:val="28"/>
          <w:szCs w:val="28"/>
        </w:rPr>
        <w:t>ОВД.</w:t>
      </w:r>
    </w:p>
    <w:p w:rsidR="00EB403E" w:rsidRPr="002F2DC0" w:rsidRDefault="00EB403E" w:rsidP="002F2DC0">
      <w:pPr>
        <w:tabs>
          <w:tab w:val="left" w:pos="1134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sectPr w:rsidR="00EB403E" w:rsidRPr="002F2DC0" w:rsidSect="00061F6C">
      <w:footerReference w:type="default" r:id="rId8"/>
      <w:pgSz w:w="11907" w:h="16840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E35" w:rsidRDefault="00714E35">
      <w:r>
        <w:separator/>
      </w:r>
    </w:p>
  </w:endnote>
  <w:endnote w:type="continuationSeparator" w:id="0">
    <w:p w:rsidR="00714E35" w:rsidRDefault="00714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3B5" w:rsidRPr="009163B5" w:rsidRDefault="009163B5">
    <w:pPr>
      <w:pStyle w:val="a4"/>
      <w:jc w:val="right"/>
      <w:rPr>
        <w:sz w:val="24"/>
        <w:szCs w:val="24"/>
      </w:rPr>
    </w:pPr>
    <w:r w:rsidRPr="009163B5">
      <w:rPr>
        <w:sz w:val="24"/>
        <w:szCs w:val="24"/>
      </w:rPr>
      <w:fldChar w:fldCharType="begin"/>
    </w:r>
    <w:r w:rsidRPr="009163B5">
      <w:rPr>
        <w:sz w:val="24"/>
        <w:szCs w:val="24"/>
      </w:rPr>
      <w:instrText xml:space="preserve"> PAGE   \* MERGEFORMAT </w:instrText>
    </w:r>
    <w:r w:rsidRPr="009163B5">
      <w:rPr>
        <w:sz w:val="24"/>
        <w:szCs w:val="24"/>
      </w:rPr>
      <w:fldChar w:fldCharType="separate"/>
    </w:r>
    <w:r w:rsidR="005111D0">
      <w:rPr>
        <w:noProof/>
        <w:sz w:val="24"/>
        <w:szCs w:val="24"/>
      </w:rPr>
      <w:t>18</w:t>
    </w:r>
    <w:r w:rsidRPr="009163B5">
      <w:rPr>
        <w:sz w:val="24"/>
        <w:szCs w:val="24"/>
      </w:rPr>
      <w:fldChar w:fldCharType="end"/>
    </w:r>
  </w:p>
  <w:p w:rsidR="002D60EA" w:rsidRDefault="002D60E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E35" w:rsidRDefault="00714E35">
      <w:r>
        <w:separator/>
      </w:r>
    </w:p>
  </w:footnote>
  <w:footnote w:type="continuationSeparator" w:id="0">
    <w:p w:rsidR="00714E35" w:rsidRDefault="00714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B2ADFD4"/>
    <w:lvl w:ilvl="0">
      <w:numFmt w:val="decimal"/>
      <w:lvlText w:val="*"/>
      <w:lvlJc w:val="left"/>
    </w:lvl>
  </w:abstractNum>
  <w:abstractNum w:abstractNumId="1" w15:restartNumberingAfterBreak="0">
    <w:nsid w:val="073370EF"/>
    <w:multiLevelType w:val="hybridMultilevel"/>
    <w:tmpl w:val="8EF021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8C6E1F"/>
    <w:multiLevelType w:val="hybridMultilevel"/>
    <w:tmpl w:val="4FF02B68"/>
    <w:lvl w:ilvl="0" w:tplc="0778017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9D5264"/>
    <w:multiLevelType w:val="hybridMultilevel"/>
    <w:tmpl w:val="104A4D98"/>
    <w:lvl w:ilvl="0" w:tplc="2F3A3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344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2A8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F8A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30F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40B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8039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E7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7E9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AB0219"/>
    <w:multiLevelType w:val="hybridMultilevel"/>
    <w:tmpl w:val="338CD0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B487634"/>
    <w:multiLevelType w:val="hybridMultilevel"/>
    <w:tmpl w:val="4DE49AFA"/>
    <w:lvl w:ilvl="0" w:tplc="7954F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BD571B3"/>
    <w:multiLevelType w:val="multilevel"/>
    <w:tmpl w:val="F1283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74D304D7"/>
    <w:multiLevelType w:val="singleLevel"/>
    <w:tmpl w:val="D52C90A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C5A"/>
    <w:rsid w:val="00000ED7"/>
    <w:rsid w:val="00013629"/>
    <w:rsid w:val="0001589E"/>
    <w:rsid w:val="00031F78"/>
    <w:rsid w:val="00057FE8"/>
    <w:rsid w:val="00061F6C"/>
    <w:rsid w:val="00083FF5"/>
    <w:rsid w:val="000A140B"/>
    <w:rsid w:val="000A3183"/>
    <w:rsid w:val="000A75A2"/>
    <w:rsid w:val="000D6BE0"/>
    <w:rsid w:val="000E1DBE"/>
    <w:rsid w:val="000F73E9"/>
    <w:rsid w:val="0010544D"/>
    <w:rsid w:val="00132EF3"/>
    <w:rsid w:val="001644BB"/>
    <w:rsid w:val="001B0AF5"/>
    <w:rsid w:val="001B0FE5"/>
    <w:rsid w:val="001B69AB"/>
    <w:rsid w:val="001E0B94"/>
    <w:rsid w:val="001F35E1"/>
    <w:rsid w:val="001F485A"/>
    <w:rsid w:val="001F621E"/>
    <w:rsid w:val="00207A9E"/>
    <w:rsid w:val="002102F7"/>
    <w:rsid w:val="00220290"/>
    <w:rsid w:val="00231952"/>
    <w:rsid w:val="00237DC1"/>
    <w:rsid w:val="00244FC7"/>
    <w:rsid w:val="0025177F"/>
    <w:rsid w:val="00252490"/>
    <w:rsid w:val="00253C0F"/>
    <w:rsid w:val="002727FA"/>
    <w:rsid w:val="002753C2"/>
    <w:rsid w:val="00275EC2"/>
    <w:rsid w:val="00290944"/>
    <w:rsid w:val="002B34B6"/>
    <w:rsid w:val="002C6F94"/>
    <w:rsid w:val="002D364B"/>
    <w:rsid w:val="002D60EA"/>
    <w:rsid w:val="002D68EE"/>
    <w:rsid w:val="002F17D9"/>
    <w:rsid w:val="002F2DC0"/>
    <w:rsid w:val="002F79AB"/>
    <w:rsid w:val="002F7F2F"/>
    <w:rsid w:val="00314B8E"/>
    <w:rsid w:val="003248F1"/>
    <w:rsid w:val="00330363"/>
    <w:rsid w:val="00353F98"/>
    <w:rsid w:val="00355B7B"/>
    <w:rsid w:val="00357210"/>
    <w:rsid w:val="003678E7"/>
    <w:rsid w:val="00381F8E"/>
    <w:rsid w:val="0038337F"/>
    <w:rsid w:val="003A5F38"/>
    <w:rsid w:val="003B128F"/>
    <w:rsid w:val="003B2CD9"/>
    <w:rsid w:val="003B3635"/>
    <w:rsid w:val="003C0BF4"/>
    <w:rsid w:val="003D03C5"/>
    <w:rsid w:val="003D36E1"/>
    <w:rsid w:val="003D5B03"/>
    <w:rsid w:val="003E0A5B"/>
    <w:rsid w:val="00411AE2"/>
    <w:rsid w:val="00412A73"/>
    <w:rsid w:val="00427197"/>
    <w:rsid w:val="004358BA"/>
    <w:rsid w:val="0045051C"/>
    <w:rsid w:val="00470F2B"/>
    <w:rsid w:val="00495236"/>
    <w:rsid w:val="004A612A"/>
    <w:rsid w:val="004B09FC"/>
    <w:rsid w:val="004B6B41"/>
    <w:rsid w:val="004C40A0"/>
    <w:rsid w:val="004D07F6"/>
    <w:rsid w:val="004D7305"/>
    <w:rsid w:val="004E0206"/>
    <w:rsid w:val="004E2E82"/>
    <w:rsid w:val="004F6903"/>
    <w:rsid w:val="00502999"/>
    <w:rsid w:val="005111D0"/>
    <w:rsid w:val="005356C7"/>
    <w:rsid w:val="00552070"/>
    <w:rsid w:val="00552622"/>
    <w:rsid w:val="0055510B"/>
    <w:rsid w:val="005715B4"/>
    <w:rsid w:val="00581DE2"/>
    <w:rsid w:val="00582531"/>
    <w:rsid w:val="00582ADB"/>
    <w:rsid w:val="005A1EC3"/>
    <w:rsid w:val="005A26A4"/>
    <w:rsid w:val="005D7CAE"/>
    <w:rsid w:val="005E4C84"/>
    <w:rsid w:val="005F6366"/>
    <w:rsid w:val="0060497A"/>
    <w:rsid w:val="0063000D"/>
    <w:rsid w:val="006649CB"/>
    <w:rsid w:val="00667FB2"/>
    <w:rsid w:val="00685835"/>
    <w:rsid w:val="00690BD5"/>
    <w:rsid w:val="00692931"/>
    <w:rsid w:val="00692C5A"/>
    <w:rsid w:val="006948E1"/>
    <w:rsid w:val="006958A9"/>
    <w:rsid w:val="006A7D06"/>
    <w:rsid w:val="006C579D"/>
    <w:rsid w:val="006D22CE"/>
    <w:rsid w:val="006D26B9"/>
    <w:rsid w:val="006F57F9"/>
    <w:rsid w:val="00705D16"/>
    <w:rsid w:val="00714E35"/>
    <w:rsid w:val="00727D76"/>
    <w:rsid w:val="00735A4C"/>
    <w:rsid w:val="007462DA"/>
    <w:rsid w:val="00746AF8"/>
    <w:rsid w:val="00760DC1"/>
    <w:rsid w:val="00764E2B"/>
    <w:rsid w:val="00772307"/>
    <w:rsid w:val="00773C63"/>
    <w:rsid w:val="00773C71"/>
    <w:rsid w:val="00773CFD"/>
    <w:rsid w:val="007910CD"/>
    <w:rsid w:val="007B7287"/>
    <w:rsid w:val="007E01AD"/>
    <w:rsid w:val="007E0FF1"/>
    <w:rsid w:val="007F0790"/>
    <w:rsid w:val="007F7391"/>
    <w:rsid w:val="00815908"/>
    <w:rsid w:val="00830F62"/>
    <w:rsid w:val="008449C0"/>
    <w:rsid w:val="00846053"/>
    <w:rsid w:val="00854B37"/>
    <w:rsid w:val="008638CA"/>
    <w:rsid w:val="008A6D26"/>
    <w:rsid w:val="008B52A6"/>
    <w:rsid w:val="008D094A"/>
    <w:rsid w:val="008D4EE1"/>
    <w:rsid w:val="008E3E46"/>
    <w:rsid w:val="008E7240"/>
    <w:rsid w:val="00906713"/>
    <w:rsid w:val="00912466"/>
    <w:rsid w:val="009163B5"/>
    <w:rsid w:val="00917C5B"/>
    <w:rsid w:val="009307A8"/>
    <w:rsid w:val="0093315B"/>
    <w:rsid w:val="009422E3"/>
    <w:rsid w:val="00952F33"/>
    <w:rsid w:val="0096399C"/>
    <w:rsid w:val="00964F99"/>
    <w:rsid w:val="009738F2"/>
    <w:rsid w:val="00982B5C"/>
    <w:rsid w:val="00995B2C"/>
    <w:rsid w:val="009A2FC9"/>
    <w:rsid w:val="009B1E00"/>
    <w:rsid w:val="009C44B1"/>
    <w:rsid w:val="009C72A3"/>
    <w:rsid w:val="009D25A0"/>
    <w:rsid w:val="009D42FA"/>
    <w:rsid w:val="00A00D55"/>
    <w:rsid w:val="00A122BD"/>
    <w:rsid w:val="00A206E7"/>
    <w:rsid w:val="00A35140"/>
    <w:rsid w:val="00A40E77"/>
    <w:rsid w:val="00A418AF"/>
    <w:rsid w:val="00A41C5A"/>
    <w:rsid w:val="00A42B57"/>
    <w:rsid w:val="00A50926"/>
    <w:rsid w:val="00A56192"/>
    <w:rsid w:val="00A8474C"/>
    <w:rsid w:val="00AB2052"/>
    <w:rsid w:val="00AC17A7"/>
    <w:rsid w:val="00AE2087"/>
    <w:rsid w:val="00AF4337"/>
    <w:rsid w:val="00B073B2"/>
    <w:rsid w:val="00B07FF7"/>
    <w:rsid w:val="00B16BFC"/>
    <w:rsid w:val="00B43378"/>
    <w:rsid w:val="00B9080C"/>
    <w:rsid w:val="00BA4BFA"/>
    <w:rsid w:val="00BD2A63"/>
    <w:rsid w:val="00BD4500"/>
    <w:rsid w:val="00BE0822"/>
    <w:rsid w:val="00C05159"/>
    <w:rsid w:val="00C1138A"/>
    <w:rsid w:val="00C174C2"/>
    <w:rsid w:val="00C56860"/>
    <w:rsid w:val="00C652F4"/>
    <w:rsid w:val="00C83EF3"/>
    <w:rsid w:val="00C84163"/>
    <w:rsid w:val="00C85DD4"/>
    <w:rsid w:val="00CB07DA"/>
    <w:rsid w:val="00CC384C"/>
    <w:rsid w:val="00CC4C38"/>
    <w:rsid w:val="00CE57B3"/>
    <w:rsid w:val="00CF2DB5"/>
    <w:rsid w:val="00D014A2"/>
    <w:rsid w:val="00D23EF1"/>
    <w:rsid w:val="00D52F5C"/>
    <w:rsid w:val="00D67A4C"/>
    <w:rsid w:val="00D735B0"/>
    <w:rsid w:val="00D7444F"/>
    <w:rsid w:val="00D81BCD"/>
    <w:rsid w:val="00D93AC8"/>
    <w:rsid w:val="00D97394"/>
    <w:rsid w:val="00DA6001"/>
    <w:rsid w:val="00DB3D22"/>
    <w:rsid w:val="00DC24C8"/>
    <w:rsid w:val="00DC55C3"/>
    <w:rsid w:val="00DD0361"/>
    <w:rsid w:val="00DF440E"/>
    <w:rsid w:val="00DF63D5"/>
    <w:rsid w:val="00E0351D"/>
    <w:rsid w:val="00E133C6"/>
    <w:rsid w:val="00E31A45"/>
    <w:rsid w:val="00E41A81"/>
    <w:rsid w:val="00EB403E"/>
    <w:rsid w:val="00EB6781"/>
    <w:rsid w:val="00EC7FB3"/>
    <w:rsid w:val="00ED1958"/>
    <w:rsid w:val="00ED5C00"/>
    <w:rsid w:val="00EE45E0"/>
    <w:rsid w:val="00EF4E60"/>
    <w:rsid w:val="00F03F24"/>
    <w:rsid w:val="00F04A5D"/>
    <w:rsid w:val="00F13906"/>
    <w:rsid w:val="00F34956"/>
    <w:rsid w:val="00F37F7E"/>
    <w:rsid w:val="00F40D98"/>
    <w:rsid w:val="00F63661"/>
    <w:rsid w:val="00F84144"/>
    <w:rsid w:val="00F904A3"/>
    <w:rsid w:val="00F97A2B"/>
    <w:rsid w:val="00FA21A9"/>
    <w:rsid w:val="00FA339E"/>
    <w:rsid w:val="00FA43E1"/>
    <w:rsid w:val="00FA6508"/>
    <w:rsid w:val="00FD1A1A"/>
    <w:rsid w:val="00FE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17F86-9555-4DF6-86AD-D6FF6DF2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4B6B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3F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qFormat/>
    <w:rsid w:val="005356C7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rFonts w:ascii="Arial" w:hAnsi="Arial" w:cs="Arial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note text"/>
    <w:basedOn w:val="a"/>
    <w:semiHidden/>
    <w:rsid w:val="00F37F7E"/>
  </w:style>
  <w:style w:type="character" w:styleId="a8">
    <w:name w:val="footnote reference"/>
    <w:semiHidden/>
    <w:rsid w:val="00F37F7E"/>
    <w:rPr>
      <w:vertAlign w:val="superscript"/>
    </w:rPr>
  </w:style>
  <w:style w:type="table" w:styleId="a9">
    <w:name w:val="Table Grid"/>
    <w:basedOn w:val="a1"/>
    <w:rsid w:val="00A42B5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830F6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styleId="HTML">
    <w:name w:val="HTML Address"/>
    <w:basedOn w:val="a"/>
    <w:rsid w:val="004B6B41"/>
    <w:pPr>
      <w:overflowPunct/>
      <w:autoSpaceDE/>
      <w:autoSpaceDN/>
      <w:adjustRightInd/>
      <w:textAlignment w:val="auto"/>
    </w:pPr>
    <w:rPr>
      <w:i/>
      <w:iCs/>
      <w:color w:val="000000"/>
      <w:sz w:val="24"/>
      <w:szCs w:val="24"/>
    </w:rPr>
  </w:style>
  <w:style w:type="paragraph" w:customStyle="1" w:styleId="10">
    <w:name w:val="Стиль1"/>
    <w:basedOn w:val="a"/>
    <w:rsid w:val="009163B5"/>
    <w:pPr>
      <w:overflowPunct/>
      <w:autoSpaceDE/>
      <w:autoSpaceDN/>
      <w:adjustRightInd/>
      <w:textAlignment w:val="auto"/>
    </w:pPr>
    <w:rPr>
      <w:sz w:val="24"/>
    </w:rPr>
  </w:style>
  <w:style w:type="character" w:customStyle="1" w:styleId="a5">
    <w:name w:val="Нижний колонтитул Знак"/>
    <w:basedOn w:val="a0"/>
    <w:link w:val="a4"/>
    <w:uiPriority w:val="99"/>
    <w:rsid w:val="009163B5"/>
  </w:style>
  <w:style w:type="paragraph" w:styleId="ab">
    <w:name w:val="Plain Text"/>
    <w:basedOn w:val="a"/>
    <w:link w:val="ac"/>
    <w:unhideWhenUsed/>
    <w:rsid w:val="009163B5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c">
    <w:name w:val="Текст Знак"/>
    <w:link w:val="ab"/>
    <w:rsid w:val="009163B5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link w:val="3"/>
    <w:uiPriority w:val="9"/>
    <w:semiHidden/>
    <w:rsid w:val="00353F98"/>
    <w:rPr>
      <w:rFonts w:ascii="Cambria" w:eastAsia="Times New Roman" w:hAnsi="Cambria" w:cs="Times New Roman"/>
      <w:b/>
      <w:bCs/>
      <w:sz w:val="26"/>
      <w:szCs w:val="26"/>
    </w:rPr>
  </w:style>
  <w:style w:type="character" w:styleId="ad">
    <w:name w:val="Hyperlink"/>
    <w:uiPriority w:val="99"/>
    <w:unhideWhenUsed/>
    <w:rsid w:val="00353F98"/>
    <w:rPr>
      <w:color w:val="0000FF"/>
      <w:u w:val="single"/>
    </w:rPr>
  </w:style>
  <w:style w:type="character" w:customStyle="1" w:styleId="mw-headline">
    <w:name w:val="mw-headline"/>
    <w:rsid w:val="00353F98"/>
  </w:style>
  <w:style w:type="paragraph" w:customStyle="1" w:styleId="ConsPlusNormal">
    <w:name w:val="ConsPlusNormal"/>
    <w:rsid w:val="000A75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35B0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3017</Words>
  <Characters>23596</Characters>
  <Application>Microsoft Office Word</Application>
  <DocSecurity>0</DocSecurity>
  <Lines>196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2</vt:lpstr>
    </vt:vector>
  </TitlesOfParts>
  <Company/>
  <LinksUpToDate>false</LinksUpToDate>
  <CharactersWithSpaces>26560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2</dc:title>
  <dc:subject>Судебная экспертиза</dc:subject>
  <dc:creator>Шаров</dc:creator>
  <cp:keywords/>
  <cp:lastModifiedBy>Крыгин С.В.</cp:lastModifiedBy>
  <cp:revision>4</cp:revision>
  <dcterms:created xsi:type="dcterms:W3CDTF">2020-03-23T13:19:00Z</dcterms:created>
  <dcterms:modified xsi:type="dcterms:W3CDTF">2020-03-24T09:59:00Z</dcterms:modified>
</cp:coreProperties>
</file>