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101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2" name="Рисунок 2" descr="C:\Users\o.krasikova\Desktop\Беглова Е.И. ФЗО лекции\Для дистанционного ФЗО 20 марта 2020\сканы\т4рядд4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krasikova\Desktop\Беглова Е.И. ФЗО лекции\Для дистанционного ФЗО 20 марта 2020\сканы\т4рядд4005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490A28" w:rsidRPr="00490A28" w:rsidRDefault="00490A28" w:rsidP="0049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типа:</w:t>
      </w:r>
    </w:p>
    <w:p w:rsidR="00D466C5" w:rsidRPr="00490A28" w:rsidRDefault="0095255C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Тема</w:t>
      </w:r>
      <w:r w:rsidR="00B03B83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66C5" w:rsidRPr="00490A28">
        <w:rPr>
          <w:rFonts w:ascii="Times New Roman" w:hAnsi="Times New Roman" w:cs="Times New Roman"/>
          <w:sz w:val="28"/>
          <w:szCs w:val="28"/>
        </w:rPr>
        <w:t xml:space="preserve"> Трудности в употреблении отдельных морфологических средств я</w:t>
      </w:r>
      <w:r w:rsidR="00E617A0" w:rsidRPr="00490A28">
        <w:rPr>
          <w:rFonts w:ascii="Times New Roman" w:hAnsi="Times New Roman" w:cs="Times New Roman"/>
          <w:sz w:val="28"/>
          <w:szCs w:val="28"/>
        </w:rPr>
        <w:t>зыка в письменной деловой речи.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отводимых на данное занятие: 2 часа.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6C1" w:rsidRPr="00107E89" w:rsidRDefault="00D926C1" w:rsidP="00D926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Цель и задачи занятия.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Цель:</w:t>
      </w:r>
      <w:r w:rsidRPr="004E1F40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D466C5" w:rsidRPr="00CA21CC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Задачи: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обучаемых;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D466C5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E89" w:rsidRDefault="009D478F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вопросы и практические задания.</w:t>
      </w:r>
    </w:p>
    <w:p w:rsidR="00107E89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Понятие морфологической нормы.</w:t>
      </w:r>
    </w:p>
    <w:p w:rsidR="003402F1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C20F3">
        <w:rPr>
          <w:rFonts w:ascii="Times New Roman" w:hAnsi="Times New Roman" w:cs="Times New Roman"/>
          <w:sz w:val="28"/>
          <w:szCs w:val="28"/>
        </w:rPr>
        <w:t>Склонение фамилий.</w:t>
      </w:r>
    </w:p>
    <w:p w:rsidR="005C20F3" w:rsidRDefault="005C20F3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821FA">
        <w:rPr>
          <w:rFonts w:ascii="Times New Roman" w:hAnsi="Times New Roman" w:cs="Times New Roman"/>
          <w:sz w:val="28"/>
          <w:szCs w:val="28"/>
        </w:rPr>
        <w:t>Склонение числительных.</w:t>
      </w:r>
    </w:p>
    <w:p w:rsidR="00FA169B" w:rsidRDefault="00FA169B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0A1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07E89" w:rsidRDefault="00107E89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Жаров, В.А. Русский язык и культура речи [Электронный ресурс] : учеб. пособие / В.А. Жаров. – Москва ; Берлин : Директ-Медиа, 2016. – 160 с. – 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B3179A" w:rsidRPr="00C340AD" w:rsidRDefault="00B675D6" w:rsidP="00B3179A">
      <w:pPr>
        <w:pStyle w:val="ae"/>
        <w:ind w:firstLine="720"/>
      </w:pPr>
      <w:hyperlink r:id="rId10" w:history="1">
        <w:r w:rsidR="00B3179A" w:rsidRPr="00C340AD">
          <w:t>http://www.gramma.ru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B3179A" w:rsidRPr="00C340AD" w:rsidRDefault="00B675D6" w:rsidP="00B3179A">
      <w:pPr>
        <w:pStyle w:val="ae"/>
        <w:ind w:firstLine="720"/>
      </w:pPr>
      <w:hyperlink r:id="rId11" w:history="1">
        <w:r w:rsidR="00B3179A" w:rsidRPr="00C340AD">
          <w:t>http://www.gramota.ru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B3179A" w:rsidRPr="00C340AD" w:rsidRDefault="00B675D6" w:rsidP="00B3179A">
      <w:pPr>
        <w:pStyle w:val="ae"/>
        <w:ind w:firstLine="720"/>
      </w:pPr>
      <w:hyperlink r:id="rId12" w:history="1">
        <w:r w:rsidR="00B3179A" w:rsidRPr="00C340AD">
          <w:t>http://www.ruslang.ru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сайт Института русского языка имени В.В.Виноградова РАН.</w:t>
      </w: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9B" w:rsidRPr="00AE115B" w:rsidRDefault="00353783" w:rsidP="00AE1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15B" w:rsidRPr="00AE115B">
        <w:rPr>
          <w:rFonts w:ascii="Times New Roman" w:hAnsi="Times New Roman" w:cs="Times New Roman"/>
          <w:b/>
          <w:sz w:val="28"/>
          <w:szCs w:val="28"/>
        </w:rPr>
        <w:t>Понятие морфологической нормы.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Морфологические нормы русског</w:t>
      </w:r>
      <w:r w:rsidR="00A27A5C">
        <w:rPr>
          <w:rFonts w:ascii="Times New Roman" w:hAnsi="Times New Roman" w:cs="Times New Roman"/>
          <w:sz w:val="28"/>
          <w:szCs w:val="28"/>
        </w:rPr>
        <w:t xml:space="preserve">о языка достаточно устойчивы и </w:t>
      </w:r>
      <w:r w:rsidRPr="004E1F40">
        <w:rPr>
          <w:rFonts w:ascii="Times New Roman" w:hAnsi="Times New Roman" w:cs="Times New Roman"/>
          <w:sz w:val="28"/>
          <w:szCs w:val="28"/>
        </w:rPr>
        <w:t>за последние годы не перет</w:t>
      </w:r>
      <w:r w:rsidR="00A27A5C">
        <w:rPr>
          <w:rFonts w:ascii="Times New Roman" w:hAnsi="Times New Roman" w:cs="Times New Roman"/>
          <w:sz w:val="28"/>
          <w:szCs w:val="28"/>
        </w:rPr>
        <w:t xml:space="preserve">ерпели каких-либо качественных изменений. </w:t>
      </w:r>
      <w:r w:rsidRPr="004E1F40">
        <w:rPr>
          <w:rFonts w:ascii="Times New Roman" w:hAnsi="Times New Roman" w:cs="Times New Roman"/>
          <w:sz w:val="28"/>
          <w:szCs w:val="28"/>
        </w:rPr>
        <w:t>Однако, несмотря на определенную стабил</w:t>
      </w:r>
      <w:r w:rsidR="00A27A5C">
        <w:rPr>
          <w:rFonts w:ascii="Times New Roman" w:hAnsi="Times New Roman" w:cs="Times New Roman"/>
          <w:sz w:val="28"/>
          <w:szCs w:val="28"/>
        </w:rPr>
        <w:t xml:space="preserve">ьность на уровне морфологии, проблема правильного </w:t>
      </w:r>
      <w:r w:rsidRPr="004E1F40">
        <w:rPr>
          <w:rFonts w:ascii="Times New Roman" w:hAnsi="Times New Roman" w:cs="Times New Roman"/>
          <w:sz w:val="28"/>
          <w:szCs w:val="28"/>
        </w:rPr>
        <w:t>употребления форм слов в современном информационном простран</w:t>
      </w:r>
      <w:r w:rsidR="00A27A5C">
        <w:rPr>
          <w:rFonts w:ascii="Times New Roman" w:hAnsi="Times New Roman" w:cs="Times New Roman"/>
          <w:sz w:val="28"/>
          <w:szCs w:val="28"/>
        </w:rPr>
        <w:t xml:space="preserve">стве существует. </w:t>
      </w:r>
      <w:r w:rsidRPr="004E1F40">
        <w:rPr>
          <w:rFonts w:ascii="Times New Roman" w:hAnsi="Times New Roman" w:cs="Times New Roman"/>
          <w:sz w:val="28"/>
          <w:szCs w:val="28"/>
        </w:rPr>
        <w:t>Достаточно часто в СМИ и речи носителей языка вст</w:t>
      </w:r>
      <w:r w:rsidR="00A27A5C">
        <w:rPr>
          <w:rFonts w:ascii="Times New Roman" w:hAnsi="Times New Roman" w:cs="Times New Roman"/>
          <w:sz w:val="28"/>
          <w:szCs w:val="28"/>
        </w:rPr>
        <w:t xml:space="preserve">речаются ошибки в употреблении </w:t>
      </w:r>
      <w:r w:rsidRPr="004E1F40">
        <w:rPr>
          <w:rFonts w:ascii="Times New Roman" w:hAnsi="Times New Roman" w:cs="Times New Roman"/>
          <w:sz w:val="28"/>
          <w:szCs w:val="28"/>
        </w:rPr>
        <w:t>степеней сравнения прилагательных, особой сложностью отличается склонение числительных, отдельного внимания заслуживает вопрос определения рода у существительных иноязычного происхождения (заимствованная лексика). Немало трудностей возникает и на уровне синтаксиса. Синтаксические нормы – это правила построения предложени</w:t>
      </w:r>
      <w:r w:rsidR="00A27A5C">
        <w:rPr>
          <w:rFonts w:ascii="Times New Roman" w:hAnsi="Times New Roman" w:cs="Times New Roman"/>
          <w:sz w:val="28"/>
          <w:szCs w:val="28"/>
        </w:rPr>
        <w:t xml:space="preserve">й и текстов. В настоящее время </w:t>
      </w:r>
      <w:r w:rsidRPr="004E1F40">
        <w:rPr>
          <w:rFonts w:ascii="Times New Roman" w:hAnsi="Times New Roman" w:cs="Times New Roman"/>
          <w:sz w:val="28"/>
          <w:szCs w:val="28"/>
        </w:rPr>
        <w:t>синтаксис – это область экспериментов для публицистики и рекламной деятельности. Обратный порядок слов, нарушение согласования между главными членами предложения, предложно-падежное управление, сочетание видовременных форм в рамк</w:t>
      </w:r>
      <w:r w:rsidR="00A27A5C">
        <w:rPr>
          <w:rFonts w:ascii="Times New Roman" w:hAnsi="Times New Roman" w:cs="Times New Roman"/>
          <w:sz w:val="28"/>
          <w:szCs w:val="28"/>
        </w:rPr>
        <w:t>ах одного предложения или фразы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вот только несколько  областей, где наблюдается </w:t>
      </w:r>
      <w:r w:rsidR="00A27A5C">
        <w:rPr>
          <w:rFonts w:ascii="Times New Roman" w:hAnsi="Times New Roman" w:cs="Times New Roman"/>
          <w:sz w:val="28"/>
          <w:szCs w:val="28"/>
        </w:rPr>
        <w:t>целый спектр нарушений.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Одной из сложных областей грамматических норм является склонение существительных. Особенно это касается форм родительного падежа мужского рода во множественном числе. Важно помнить следующее: если перед нами слово, обозначающее национальность мужского рода, парный предмет или предмет, который может быть противопоставлен </w:t>
      </w:r>
      <w:r w:rsidR="00A27A5C">
        <w:rPr>
          <w:rFonts w:ascii="Times New Roman" w:hAnsi="Times New Roman" w:cs="Times New Roman"/>
          <w:sz w:val="28"/>
          <w:szCs w:val="28"/>
        </w:rPr>
        <w:t xml:space="preserve">по степени длинный – короткий, </w:t>
      </w:r>
      <w:r w:rsidRPr="004E1F40">
        <w:rPr>
          <w:rFonts w:ascii="Times New Roman" w:hAnsi="Times New Roman" w:cs="Times New Roman"/>
          <w:sz w:val="28"/>
          <w:szCs w:val="28"/>
        </w:rPr>
        <w:t>мужского рода, в родительн</w:t>
      </w:r>
      <w:r w:rsidR="00A27A5C">
        <w:rPr>
          <w:rFonts w:ascii="Times New Roman" w:hAnsi="Times New Roman" w:cs="Times New Roman"/>
          <w:sz w:val="28"/>
          <w:szCs w:val="28"/>
        </w:rPr>
        <w:t xml:space="preserve">ом падеже множественного числа </w:t>
      </w:r>
      <w:r w:rsidRPr="004E1F40">
        <w:rPr>
          <w:rFonts w:ascii="Times New Roman" w:hAnsi="Times New Roman" w:cs="Times New Roman"/>
          <w:sz w:val="28"/>
          <w:szCs w:val="28"/>
        </w:rPr>
        <w:t xml:space="preserve">форма этого слова будет иметь нулевое окончание. Например, грузины – лицо по национальности, мужского рода, следовательно, в родительном падеже это слово будет звучать нет кого? </w:t>
      </w:r>
      <w:r w:rsidRPr="004E1F40">
        <w:rPr>
          <w:rFonts w:ascii="Times New Roman" w:hAnsi="Times New Roman" w:cs="Times New Roman"/>
          <w:i/>
          <w:sz w:val="28"/>
          <w:szCs w:val="28"/>
        </w:rPr>
        <w:t>Грузи</w:t>
      </w:r>
      <w:r w:rsidRPr="004E1F40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1F40">
        <w:rPr>
          <w:rFonts w:ascii="Times New Roman" w:hAnsi="Times New Roman" w:cs="Times New Roman"/>
          <w:sz w:val="28"/>
          <w:szCs w:val="28"/>
        </w:rPr>
        <w:t>Аналогичная ситуация со словами макароны, валенки, сапоги и т.д. Второй аспект этой темы – согласование существительных с прилагательными. У некоторых слов, особенно несклоняемых трудно определяема родовая принадлежность. Наблюдаются колебания в употребление рода у слов типа кофе, падре, картофель, тюль, шампунь, мозоль. Все это приводит к речевым ошибкам: у меня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я купила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 В то время как должно быть: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 Существует определенный алгоритм действия в подобной ситуации. Если слово склоняемое, пытаемся определить род по форме родительного падежа единственного числа. 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картофель – </w:t>
      </w:r>
      <w:r w:rsidRPr="004E1F40">
        <w:rPr>
          <w:rFonts w:ascii="Times New Roman" w:hAnsi="Times New Roman" w:cs="Times New Roman"/>
          <w:sz w:val="28"/>
          <w:szCs w:val="28"/>
        </w:rPr>
        <w:t>нет картофел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 xml:space="preserve">я. </w:t>
      </w:r>
      <w:r w:rsidRPr="004E1F40">
        <w:rPr>
          <w:rFonts w:ascii="Times New Roman" w:hAnsi="Times New Roman" w:cs="Times New Roman"/>
          <w:sz w:val="28"/>
          <w:szCs w:val="28"/>
        </w:rPr>
        <w:t xml:space="preserve">Это окончание мужского рода, следовательно, слово картофель – м.р. Если слово несклоняемое, смотрим либо на опорное слово, однозначный синоним, либо на одушевленность или на неодушевленность. Так, слово </w:t>
      </w:r>
      <w:r w:rsidRPr="004E1F40">
        <w:rPr>
          <w:rFonts w:ascii="Times New Roman" w:hAnsi="Times New Roman" w:cs="Times New Roman"/>
          <w:i/>
          <w:sz w:val="28"/>
          <w:szCs w:val="28"/>
        </w:rPr>
        <w:t>падре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это одушевленное существительное, следовательно, мужского рода, так как первичен мужской род. Если перед нами слово кольраби – это кап</w:t>
      </w:r>
      <w:r w:rsidR="00A27A5C">
        <w:rPr>
          <w:rFonts w:ascii="Times New Roman" w:hAnsi="Times New Roman" w:cs="Times New Roman"/>
          <w:sz w:val="28"/>
          <w:szCs w:val="28"/>
        </w:rPr>
        <w:t xml:space="preserve">уста, следовательно, это слово </w:t>
      </w:r>
      <w:r w:rsidRPr="004E1F40">
        <w:rPr>
          <w:rFonts w:ascii="Times New Roman" w:hAnsi="Times New Roman" w:cs="Times New Roman"/>
          <w:sz w:val="28"/>
          <w:szCs w:val="28"/>
        </w:rPr>
        <w:t xml:space="preserve">женского рода. В случае затруднения или незнания семантики слова необходимо обратиться к толковому или орфографическому, или грамматическому словарю. Аббревиатуры – слова, образованные сокращением сочетаний слов. Как правило, род определяется по главному слову: ТЮЗ –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театр </w:t>
      </w:r>
      <w:r w:rsidRPr="004E1F40">
        <w:rPr>
          <w:rFonts w:ascii="Times New Roman" w:hAnsi="Times New Roman" w:cs="Times New Roman"/>
          <w:sz w:val="28"/>
          <w:szCs w:val="28"/>
        </w:rPr>
        <w:t>юного зрителя, следовательно, это мужской род и т.п.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 xml:space="preserve">Одними из наиболее частых типов ошибок при многозначности слова являются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плеоназмы, тавтология и лексическая избыточ</w:t>
      </w:r>
      <w:r w:rsidR="00A27A5C">
        <w:rPr>
          <w:rFonts w:ascii="Times New Roman" w:hAnsi="Times New Roman" w:cs="Times New Roman"/>
          <w:b/>
          <w:sz w:val="28"/>
          <w:szCs w:val="28"/>
        </w:rPr>
        <w:t>ность.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b/>
          <w:sz w:val="28"/>
          <w:szCs w:val="28"/>
        </w:rPr>
        <w:t xml:space="preserve">Плеоназмы – </w:t>
      </w:r>
      <w:r w:rsidR="00DD5A8B">
        <w:rPr>
          <w:rFonts w:ascii="Times New Roman" w:hAnsi="Times New Roman" w:cs="Times New Roman"/>
          <w:sz w:val="28"/>
          <w:szCs w:val="28"/>
        </w:rPr>
        <w:t>слова одной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части речи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обозначающие общее и частное.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время-минута, деньги-рубли. </w:t>
      </w:r>
      <w:r w:rsidRPr="004E1F40">
        <w:rPr>
          <w:rFonts w:ascii="Times New Roman" w:hAnsi="Times New Roman" w:cs="Times New Roman"/>
          <w:sz w:val="28"/>
          <w:szCs w:val="28"/>
        </w:rPr>
        <w:t xml:space="preserve">Избыточное употребление подобных понятий в рамках одного предложения затрудняет смысл его понимания и засоряет нашу речь. У меня нет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пять рублей денег. </w:t>
      </w:r>
      <w:r w:rsidRPr="004E1F40">
        <w:rPr>
          <w:rFonts w:ascii="Times New Roman" w:hAnsi="Times New Roman" w:cs="Times New Roman"/>
          <w:sz w:val="28"/>
          <w:szCs w:val="28"/>
        </w:rPr>
        <w:t>Последнее слово явно избыточно. Если слова при смешении понятий не являются по отношению друг к другу общим-частным, но явно нарушена лексическая сочетаемость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то такое явление называется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лексической избыточно</w:t>
      </w:r>
      <w:r w:rsidR="00DD5A8B">
        <w:rPr>
          <w:rFonts w:ascii="Times New Roman" w:hAnsi="Times New Roman" w:cs="Times New Roman"/>
          <w:b/>
          <w:sz w:val="28"/>
          <w:szCs w:val="28"/>
        </w:rPr>
        <w:t xml:space="preserve">стью.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Молодая девушка – </w:t>
      </w:r>
      <w:r w:rsidRPr="004E1F40">
        <w:rPr>
          <w:rFonts w:ascii="Times New Roman" w:hAnsi="Times New Roman" w:cs="Times New Roman"/>
          <w:sz w:val="28"/>
          <w:szCs w:val="28"/>
        </w:rPr>
        <w:t>слово «девушка» включает в себя компонент «молодая». Поэтому данное прилагательное избыточно в соче</w:t>
      </w:r>
      <w:r w:rsidR="00DD5A8B">
        <w:rPr>
          <w:rFonts w:ascii="Times New Roman" w:hAnsi="Times New Roman" w:cs="Times New Roman"/>
          <w:sz w:val="28"/>
          <w:szCs w:val="28"/>
        </w:rPr>
        <w:t>тании с последним словом.</w:t>
      </w:r>
    </w:p>
    <w:p w:rsidR="00DD5A8B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Еще одним видом нарушения лексических норм становится </w:t>
      </w:r>
      <w:r w:rsidRPr="004E1F40">
        <w:rPr>
          <w:rFonts w:ascii="Times New Roman" w:hAnsi="Times New Roman" w:cs="Times New Roman"/>
          <w:b/>
          <w:sz w:val="28"/>
          <w:szCs w:val="28"/>
        </w:rPr>
        <w:t xml:space="preserve">тавтология </w:t>
      </w:r>
      <w:r w:rsidRPr="004E1F40">
        <w:rPr>
          <w:rFonts w:ascii="Times New Roman" w:hAnsi="Times New Roman" w:cs="Times New Roman"/>
          <w:sz w:val="28"/>
          <w:szCs w:val="28"/>
        </w:rPr>
        <w:t>– повтор однокоренных слов или дублирующих друг друга понятий. Хронометраж времени, проливной ливень</w:t>
      </w:r>
      <w:r w:rsidR="00DD5A8B">
        <w:rPr>
          <w:rFonts w:ascii="Times New Roman" w:hAnsi="Times New Roman" w:cs="Times New Roman"/>
          <w:i/>
          <w:sz w:val="28"/>
          <w:szCs w:val="28"/>
        </w:rPr>
        <w:t>.</w:t>
      </w:r>
    </w:p>
    <w:p w:rsidR="004C15D2" w:rsidRPr="004C15D2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6C5" w:rsidRPr="00DD5A8B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>
        <w:rPr>
          <w:rFonts w:ascii="Times New Roman" w:hAnsi="Times New Roman" w:cs="Times New Roman"/>
          <w:b/>
          <w:bCs/>
          <w:sz w:val="28"/>
          <w:szCs w:val="28"/>
        </w:rPr>
        <w:t>Склонение</w:t>
      </w:r>
      <w:r w:rsidR="00D466C5" w:rsidRPr="00DD5A8B">
        <w:rPr>
          <w:rFonts w:ascii="Times New Roman" w:hAnsi="Times New Roman" w:cs="Times New Roman"/>
          <w:b/>
          <w:bCs/>
          <w:sz w:val="28"/>
          <w:szCs w:val="28"/>
        </w:rPr>
        <w:t xml:space="preserve"> фамилий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Очень часто вызывает затруднение склонение русских и иностранных фамилий, поэтому для объяснения написания разделим их на группы по одинаковым окончаниям.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466C5" w:rsidRPr="004E1F40">
        <w:rPr>
          <w:sz w:val="28"/>
          <w:szCs w:val="28"/>
        </w:rPr>
        <w:t>Фамилии на -ов, -ев, -ин, -ын по происхождению схожи с притяжательными прилагательными. Они склоняются точно также по образцу с -ов, -ин: отцов — Петров, отцова — Петрова, отцову — Петрову и т.д.</w:t>
      </w:r>
    </w:p>
    <w:p w:rsidR="003F1F76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составляет форма предложного падежа единственного числа мужского рода</w:t>
      </w:r>
      <w:r w:rsidR="00D466C5" w:rsidRPr="004E1F40">
        <w:rPr>
          <w:sz w:val="28"/>
          <w:szCs w:val="28"/>
        </w:rPr>
        <w:t xml:space="preserve">: фамилия имеет окончание -е, а притяжательное прилагательное -ом: </w:t>
      </w:r>
      <w:r>
        <w:rPr>
          <w:sz w:val="28"/>
          <w:szCs w:val="28"/>
        </w:rPr>
        <w:t>о Петрове, об отцовом (берете).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Иноязычные мужские фамилии с основной на твердый или мягкий согласный (Чаплин, Дарвин, Грин, Герцен) в творительном падеже оканчиваются на -ом (-ем): беседа с Чарли Чаплином, доказано Дарвином, дружба Огарева с Герценом, подписано Эльмаром Грином. Они скл</w:t>
      </w:r>
      <w:r w:rsidR="003F1F76">
        <w:rPr>
          <w:sz w:val="28"/>
          <w:szCs w:val="28"/>
        </w:rPr>
        <w:t>оняются как существительные мужского рода 2 склонения</w:t>
      </w:r>
      <w:r w:rsidRPr="004E1F40">
        <w:rPr>
          <w:sz w:val="28"/>
          <w:szCs w:val="28"/>
        </w:rPr>
        <w:t xml:space="preserve"> и практически ничем не отличаются от аналогичных русских фамилий, но ра</w:t>
      </w:r>
      <w:r w:rsidR="003F1F76">
        <w:rPr>
          <w:sz w:val="28"/>
          <w:szCs w:val="28"/>
        </w:rPr>
        <w:t>зница только в склонении в творительном падеже</w:t>
      </w:r>
      <w:r w:rsidRPr="004E1F40">
        <w:rPr>
          <w:sz w:val="28"/>
          <w:szCs w:val="28"/>
        </w:rPr>
        <w:t>: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в ед.ч. у иностранных -ом, а у русских окончание -ым;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во мн.ч. у иностранных -ами, а у русских окончание -ыми.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Необходимо знать, что аналогичные иностранные женские фамилии не изменяются.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rStyle w:val="font-italic"/>
          <w:sz w:val="28"/>
          <w:szCs w:val="28"/>
        </w:rPr>
        <w:t>Примечание.</w:t>
      </w:r>
      <w:r w:rsidRPr="004E1F40">
        <w:rPr>
          <w:sz w:val="28"/>
          <w:szCs w:val="28"/>
        </w:rPr>
        <w:t> Необходимо отличать склонение фамилий и схожих географических названий на -ов, -ин, -ово, -ино. Если речь идет о лице, то с Пушкиным, с Бородиным, а если о населенном пункте, то под Пушкином, под Бородином.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466C5" w:rsidRPr="004E1F40">
        <w:rPr>
          <w:sz w:val="28"/>
          <w:szCs w:val="28"/>
        </w:rPr>
        <w:t>Русские и украинские фамилии на -ко, -ово, -аго, -ыю, -их, -ых (Шамбинаго, Дубяго, Теплых, Сизых, Благово) еще в ХIХ веке склонялись. Были допустимы 2 варианта: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женского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окончанием -а: с Даниилом Шевченкой;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мужского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нулевым окончанием: с Даниилом Шевченком.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Сейчас эти фамилии не изменяются, но в разговорной речи допустимо склонение по первому варианту. Сочетания типа “говорил с Сизыхом”, “узнал у Черныха”, “встретился с Дубягой” характерны для просторечия.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Все украинские фамилии на -ко не изменяются: выступление Сергея Д</w:t>
      </w:r>
      <w:r w:rsidR="0064650E">
        <w:rPr>
          <w:sz w:val="28"/>
          <w:szCs w:val="28"/>
        </w:rPr>
        <w:t xml:space="preserve">рофенко, стихи Семена Гудзенко. </w:t>
      </w:r>
      <w:r w:rsidRPr="004E1F40">
        <w:rPr>
          <w:sz w:val="28"/>
          <w:szCs w:val="28"/>
        </w:rPr>
        <w:t>Фамилии на -ово, -аго, -ыго, по про</w:t>
      </w:r>
      <w:r w:rsidR="0064650E">
        <w:rPr>
          <w:sz w:val="28"/>
          <w:szCs w:val="28"/>
        </w:rPr>
        <w:t>исхождению схожие с формами родительного падежа единственного числа</w:t>
      </w:r>
      <w:r w:rsidRPr="004E1F40">
        <w:rPr>
          <w:sz w:val="28"/>
          <w:szCs w:val="28"/>
        </w:rPr>
        <w:t xml:space="preserve"> прилагательных, в русском языке не изменяются: Живаго, Пятыго, Хитрово.</w:t>
      </w:r>
    </w:p>
    <w:p w:rsidR="00D466C5" w:rsidRPr="004E1F40" w:rsidRDefault="0064650E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466C5" w:rsidRPr="004E1F40">
        <w:rPr>
          <w:sz w:val="28"/>
          <w:szCs w:val="28"/>
        </w:rPr>
        <w:t>Русские и иноязычные фамилии</w:t>
      </w:r>
      <w:r>
        <w:rPr>
          <w:sz w:val="28"/>
          <w:szCs w:val="28"/>
        </w:rPr>
        <w:t>,</w:t>
      </w:r>
      <w:r w:rsidR="00D466C5" w:rsidRPr="004E1F40">
        <w:rPr>
          <w:sz w:val="28"/>
          <w:szCs w:val="28"/>
        </w:rPr>
        <w:t xml:space="preserve"> оканчивающиеся на согласный и на -</w:t>
      </w:r>
      <w:r>
        <w:rPr>
          <w:sz w:val="28"/>
          <w:szCs w:val="28"/>
        </w:rPr>
        <w:t> </w:t>
      </w:r>
      <w:r w:rsidR="00D466C5" w:rsidRPr="004E1F40">
        <w:rPr>
          <w:sz w:val="28"/>
          <w:szCs w:val="28"/>
        </w:rPr>
        <w:t xml:space="preserve">ых, -их, по происхождению напоминающие </w:t>
      </w:r>
      <w:r>
        <w:rPr>
          <w:sz w:val="28"/>
          <w:szCs w:val="28"/>
        </w:rPr>
        <w:t>грамматический облик форм родительного падежа множественного числа</w:t>
      </w:r>
      <w:r w:rsidR="00D466C5" w:rsidRPr="004E1F40">
        <w:rPr>
          <w:sz w:val="28"/>
          <w:szCs w:val="28"/>
        </w:rPr>
        <w:t xml:space="preserve"> прилагательных, не склоняются.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А в устной речи изменяются, если относятся к мужчинам, и не изменяются, если относятся к женщинам (полет Павла Поповича – рекорд Марины По</w:t>
      </w:r>
      <w:r w:rsidR="002005AF">
        <w:rPr>
          <w:sz w:val="28"/>
          <w:szCs w:val="28"/>
        </w:rPr>
        <w:t>пович, объявить выговор студент</w:t>
      </w:r>
      <w:r w:rsidRPr="004E1F40">
        <w:rPr>
          <w:sz w:val="28"/>
          <w:szCs w:val="28"/>
        </w:rPr>
        <w:t>у Ворчуку – объявить благодарность студентке Ворчук, выступление Серге</w:t>
      </w:r>
      <w:r w:rsidR="002005AF">
        <w:rPr>
          <w:sz w:val="28"/>
          <w:szCs w:val="28"/>
        </w:rPr>
        <w:t xml:space="preserve">я Хмеля – танцы Натильи Хмель). </w:t>
      </w:r>
      <w:r w:rsidRPr="004E1F40">
        <w:rPr>
          <w:sz w:val="28"/>
          <w:szCs w:val="28"/>
        </w:rPr>
        <w:t>Некоторые фамилии (Соль, Моль, Даль) с</w:t>
      </w:r>
      <w:r w:rsidR="002005AF">
        <w:rPr>
          <w:sz w:val="28"/>
          <w:szCs w:val="28"/>
        </w:rPr>
        <w:t>овпадают с существительными женского рода</w:t>
      </w:r>
      <w:r w:rsidRPr="004E1F40">
        <w:rPr>
          <w:sz w:val="28"/>
          <w:szCs w:val="28"/>
        </w:rPr>
        <w:t xml:space="preserve"> на мягкий согласный, но скл</w:t>
      </w:r>
      <w:r w:rsidR="002005AF">
        <w:rPr>
          <w:sz w:val="28"/>
          <w:szCs w:val="28"/>
        </w:rPr>
        <w:t>оняются как существительные мужского рода</w:t>
      </w:r>
      <w:r w:rsidRPr="004E1F40">
        <w:rPr>
          <w:sz w:val="28"/>
          <w:szCs w:val="28"/>
        </w:rPr>
        <w:t>: с Далем.</w:t>
      </w:r>
    </w:p>
    <w:p w:rsidR="00D466C5" w:rsidRPr="004E1F40" w:rsidRDefault="002005AF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466C5" w:rsidRPr="004E1F40">
        <w:rPr>
          <w:sz w:val="28"/>
          <w:szCs w:val="28"/>
        </w:rPr>
        <w:t>В тех случаях, когда фамилия совпадает с наименованием животного или нарицательными именами существительными (Бык, Лебедь, Петух, Лоб, Корень), правило склонения часто не соблюдаются, и фамилия сохраняется в исходной форме обычно с указанием должности, звания (отнести студенту Владимиру Лебедь, прибежать к директору И.С. Бык). Такое употребление характерно для официально-делового стиля.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 отдельных случаях склонение фамилий отличается от склонения тех нарицательных существительных, с которыми они сходны, например: Вдова, сын и внук Григория Лоба, первого журналиста, павшего в битвах Великой Отечественной войны, живут в Полоцке (З. Корзинкина); поручить ведение проекта инженеру Сергею Сергеевичу Кореню. В отличие от нарицательных существительных, в которых беглые гласные о, е выпадают при склонении (ср. лоб, лба, лбу), в фамилиях, образованных от таких существительных, они сохраняются (Лоб, Лоба, Лобу). Иногда в фамилиях меняется ударение, ср.: рыба, но Михаил РыбА; крыса, но Олег КрысА.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466C5" w:rsidRPr="004E1F40">
        <w:rPr>
          <w:sz w:val="28"/>
          <w:szCs w:val="28"/>
        </w:rPr>
        <w:t>Фамилии на -о (Масло) не изменяются.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466C5" w:rsidRPr="004E1F40">
        <w:rPr>
          <w:sz w:val="28"/>
          <w:szCs w:val="28"/>
        </w:rPr>
        <w:t>Фамилии на -а (-я) мужские и женские склоняются по образцу нарицательных существительных.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466C5" w:rsidRPr="004E1F40">
        <w:rPr>
          <w:sz w:val="28"/>
          <w:szCs w:val="28"/>
        </w:rPr>
        <w:t>Славянские фамилии на ударное -а изменяются: Ему, усмехаясь, говорили, что времена странствующего украинского философа Григория Сковороды давно прошли (Пауст.); сравним также: пьесы Ивана Кочерги, песни Майбороды.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="00D466C5" w:rsidRPr="004E1F40">
        <w:rPr>
          <w:sz w:val="28"/>
          <w:szCs w:val="28"/>
        </w:rPr>
        <w:t>В русских составных (двойных) фамилиях склоняются обе части, если первая из них также самостоятельная фамилия: Словьева-Седого, стихи Лебедева-Кумача, роль Корчагиной-Александровской. Если же первая часть не образует фамилии, то она не изменяется: улица Миклухо-Маклая, роль Сквозник-Дмуханского.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D466C5" w:rsidRPr="004E1F40">
        <w:rPr>
          <w:sz w:val="28"/>
          <w:szCs w:val="28"/>
        </w:rPr>
        <w:t>Иностранные фамилии имеют свои особенности склонения.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Мужские фамилии на согласный (Герцен, Шевчук, Джонсон) склоняются, а женские не склоняются. Изме</w:t>
      </w:r>
      <w:r w:rsidR="00B864D3">
        <w:rPr>
          <w:rFonts w:ascii="Times New Roman" w:hAnsi="Times New Roman" w:cs="Times New Roman"/>
          <w:sz w:val="28"/>
          <w:szCs w:val="28"/>
        </w:rPr>
        <w:t>нения наблюдаются в формах множественного числа</w:t>
      </w:r>
      <w:r w:rsidRPr="004E1F40">
        <w:rPr>
          <w:rFonts w:ascii="Times New Roman" w:hAnsi="Times New Roman" w:cs="Times New Roman"/>
          <w:sz w:val="28"/>
          <w:szCs w:val="28"/>
        </w:rPr>
        <w:t>: братья Манн — братья Манны. Оба варианта допустимы.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Иностранные фамилии на гласный звук (кроме безударных -а (-я)) не изменяются: сочинения Дидро, опера Тома, фильмы Феллини, афоризмы Ларошфуко.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Иноязычные фамилии с безударными -а(-я), кроме финских, обычно склоняются: картины Гойи, главная роль Джульетты Мазины, игра Капабланки. Колебания наблюдаются в употреблении грузинских и японских фамилий: песни Булата Окуджавы, работы профессора Чикобавы, удачная роль Акакия Хоравы, но монография Михаила Канкава, кабинет Иосида, заявление премьера Икэда. У грузинских фамилий наблюдается тенденции к склонению, японские фамилии изменяются кр</w:t>
      </w:r>
      <w:r w:rsidR="00B864D3">
        <w:rPr>
          <w:rFonts w:ascii="Times New Roman" w:hAnsi="Times New Roman" w:cs="Times New Roman"/>
          <w:sz w:val="28"/>
          <w:szCs w:val="28"/>
        </w:rPr>
        <w:t xml:space="preserve">айне редко. </w:t>
      </w:r>
      <w:r w:rsidRPr="004E1F40">
        <w:rPr>
          <w:rFonts w:ascii="Times New Roman" w:hAnsi="Times New Roman" w:cs="Times New Roman"/>
          <w:sz w:val="28"/>
          <w:szCs w:val="28"/>
        </w:rPr>
        <w:t>В некоторых случаях наблюдаются варианты: Лопа де Вега, изменяется только первая часть — Лопа.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Грузинские фамилии на –ия, -ва в русском языке всегда склонялись, но сейчас существует тенденция к их неизменяемости, многие фамилии испытывают колебания: Берия, Берии, Данелия, Данелии и т.д.</w:t>
      </w:r>
    </w:p>
    <w:p w:rsidR="00D466C5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Стоит отметить, что также наблюдается следующая тенденция в русском языке: известные иностранные фамилии обычно изменяются (Окуджава), а неизвестные нет. Так, например, японские фамилии не склоняются, но если личность известная, то мы видим изменения по падежам (Курасава, Курасавы, с Курасавой).</w:t>
      </w:r>
    </w:p>
    <w:p w:rsidR="00A17768" w:rsidRPr="004E1F40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66C5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3.</w:t>
      </w:r>
      <w:r w:rsidR="00615018" w:rsidRPr="00A177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Склонение</w:t>
      </w:r>
      <w:r w:rsidR="00615018" w:rsidRPr="00A17768">
        <w:rPr>
          <w:b/>
          <w:sz w:val="28"/>
          <w:szCs w:val="28"/>
        </w:rPr>
        <w:t xml:space="preserve"> числительных</w:t>
      </w:r>
      <w:r>
        <w:rPr>
          <w:b/>
          <w:sz w:val="28"/>
          <w:szCs w:val="28"/>
        </w:rPr>
        <w:t>.</w:t>
      </w:r>
    </w:p>
    <w:p w:rsidR="00A17768" w:rsidRPr="00A17768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202"/>
        <w:gridCol w:w="1330"/>
        <w:gridCol w:w="1275"/>
        <w:gridCol w:w="1368"/>
        <w:gridCol w:w="1494"/>
        <w:gridCol w:w="1535"/>
        <w:gridCol w:w="1650"/>
      </w:tblGrid>
      <w:tr w:rsidR="00D466C5" w:rsidRPr="00B864D3" w:rsidTr="00B864D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3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ЧИСЛИТЕЛЬНЫХ</w:t>
            </w:r>
          </w:p>
        </w:tc>
      </w:tr>
      <w:tr w:rsidR="00D466C5" w:rsidRPr="00B864D3" w:rsidTr="00B864D3">
        <w:trPr>
          <w:jc w:val="center"/>
        </w:trPr>
        <w:tc>
          <w:tcPr>
            <w:tcW w:w="262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два, две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три, четыре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И.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а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коня,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и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дома, тёти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ручек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домов, тётей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домам, тётям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В.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как И. или Р.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Т.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умя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конями,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емя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ьмя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домами, тётями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П. </w:t>
            </w:r>
            <w:r w:rsidRPr="00B864D3">
              <w:rPr>
                <w:rStyle w:val="ac"/>
              </w:rPr>
              <w:t>о 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конях,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ручках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о 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домах, тётях</w:t>
            </w:r>
          </w:p>
        </w:tc>
      </w:tr>
    </w:tbl>
    <w:p w:rsidR="00D466C5" w:rsidRPr="009A0E26" w:rsidRDefault="00D466C5" w:rsidP="00490A28">
      <w:pPr>
        <w:pStyle w:val="a7"/>
        <w:shd w:val="clear" w:color="auto" w:fill="FFFFFF"/>
        <w:spacing w:before="0" w:beforeAutospacing="0" w:after="0" w:afterAutospacing="0"/>
        <w:ind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138"/>
        <w:gridCol w:w="2440"/>
        <w:gridCol w:w="2357"/>
        <w:gridCol w:w="2919"/>
      </w:tblGrid>
      <w:tr w:rsidR="00D466C5" w:rsidRPr="009A0E26" w:rsidTr="009A0E26">
        <w:trPr>
          <w:trHeight w:val="34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9A0E26">
              <w:t>От </w:t>
            </w:r>
            <w:r w:rsidRPr="009A0E26">
              <w:rPr>
                <w:rStyle w:val="ad"/>
              </w:rPr>
              <w:t>5</w:t>
            </w:r>
            <w:r w:rsidRPr="009A0E26">
              <w:t> до </w:t>
            </w:r>
            <w:r w:rsidRPr="009A0E26">
              <w:rPr>
                <w:rStyle w:val="ad"/>
              </w:rPr>
              <w:t>20 </w:t>
            </w:r>
            <w:r w:rsidRPr="009A0E26">
              <w:t>и </w:t>
            </w:r>
            <w:r w:rsidRPr="009A0E26">
              <w:rPr>
                <w:rStyle w:val="ad"/>
              </w:rPr>
              <w:t>30 </w:t>
            </w:r>
            <w:r w:rsidRPr="009A0E26">
              <w:t>склоняются, как существительные 3-го склонения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И.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Р.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Д.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человекам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В.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lastRenderedPageBreak/>
              <w:t>Т.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ью</w:t>
            </w:r>
          </w:p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ью</w:t>
            </w:r>
            <w:r w:rsidRPr="009A0E26">
              <w:t> человеками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П. </w:t>
            </w:r>
            <w:r w:rsidRPr="009A0E26">
              <w:rPr>
                <w:rStyle w:val="ac"/>
              </w:rPr>
              <w:t>о 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</w:t>
            </w:r>
            <w:r w:rsidRPr="009A0E26">
              <w:rPr>
                <w:rStyle w:val="ac"/>
              </w:rPr>
              <w:t> </w:t>
            </w:r>
            <w:r w:rsidRPr="009A0E26">
              <w:t>человеках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081"/>
        <w:gridCol w:w="2903"/>
        <w:gridCol w:w="2730"/>
        <w:gridCol w:w="2140"/>
      </w:tblGrid>
      <w:tr w:rsidR="00D466C5" w:rsidRPr="00615018" w:rsidTr="00615018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rPr>
                <w:rStyle w:val="ad"/>
              </w:rPr>
              <w:t>40, 90, 100 </w:t>
            </w:r>
            <w:r w:rsidRPr="00615018">
              <w:t>имеют одинаковое окончание </w:t>
            </w:r>
            <w:r w:rsidRPr="00615018">
              <w:rPr>
                <w:rStyle w:val="ad"/>
              </w:rPr>
              <w:t>–а </w:t>
            </w:r>
            <w:r w:rsidRPr="00615018">
              <w:t>в Р., Д., Т., П. п.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57"/>
        <w:gridCol w:w="2596"/>
        <w:gridCol w:w="2860"/>
        <w:gridCol w:w="1941"/>
      </w:tblGrid>
      <w:tr w:rsidR="00D466C5" w:rsidRPr="00615018" w:rsidTr="00615018">
        <w:trPr>
          <w:jc w:val="center"/>
        </w:trPr>
        <w:tc>
          <w:tcPr>
            <w:tcW w:w="25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50</w:t>
            </w:r>
            <w:r w:rsidRPr="00615018">
              <w:t> до </w:t>
            </w:r>
            <w:r w:rsidRPr="00615018">
              <w:rPr>
                <w:rStyle w:val="ad"/>
              </w:rPr>
              <w:t>80</w:t>
            </w:r>
          </w:p>
        </w:tc>
        <w:tc>
          <w:tcPr>
            <w:tcW w:w="2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Изменяются обе части по типу существи-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тельных 3-го склонения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3"/>
              <w:spacing w:before="0"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18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</w:t>
            </w:r>
            <w:r w:rsidRPr="00615018">
              <w:rPr>
                <w:rStyle w:val="ac"/>
              </w:rPr>
              <w:t>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ью 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577"/>
        <w:gridCol w:w="2590"/>
        <w:gridCol w:w="2716"/>
        <w:gridCol w:w="1971"/>
      </w:tblGrid>
      <w:tr w:rsidR="00D466C5" w:rsidRPr="00615018" w:rsidTr="00615018">
        <w:trPr>
          <w:trHeight w:val="210"/>
          <w:jc w:val="center"/>
        </w:trPr>
        <w:tc>
          <w:tcPr>
            <w:tcW w:w="2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200 </w:t>
            </w:r>
            <w:r w:rsidRPr="00615018">
              <w:t>до</w:t>
            </w:r>
            <w:r w:rsidRPr="00615018">
              <w:rPr>
                <w:rStyle w:val="ad"/>
              </w:rPr>
              <w:t> 900</w:t>
            </w:r>
          </w:p>
        </w:tc>
        <w:tc>
          <w:tcPr>
            <w:tcW w:w="2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Склоняются обе части по своим правилам.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Вторая часть сохраняет форму мн.ч. от </w:t>
            </w:r>
            <w:r w:rsidRPr="00615018">
              <w:rPr>
                <w:rStyle w:val="ac"/>
                <w:b/>
                <w:bCs/>
              </w:rPr>
              <w:t>ста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четырест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</w:t>
            </w:r>
            <w:r w:rsidRPr="00615018">
              <w:rPr>
                <w:rStyle w:val="ac"/>
              </w:rPr>
              <w:t> дв</w:t>
            </w:r>
            <w:r w:rsidRPr="00615018">
              <w:rPr>
                <w:rStyle w:val="ad"/>
                <w:i/>
                <w:iCs/>
              </w:rPr>
              <w:t>умя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ьмя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  <w:rPr>
                <w:b/>
              </w:rPr>
            </w:pPr>
            <w:r w:rsidRPr="00615018">
              <w:t>П. </w:t>
            </w:r>
            <w:r w:rsidR="00615018">
              <w:rPr>
                <w:rStyle w:val="ac"/>
              </w:rPr>
              <w:t>о дву</w:t>
            </w:r>
            <w:r w:rsidR="00615018">
              <w:rPr>
                <w:rStyle w:val="ac"/>
                <w:b/>
              </w:rPr>
              <w:t>х</w:t>
            </w:r>
            <w:r w:rsidR="00615018">
              <w:rPr>
                <w:rStyle w:val="ac"/>
              </w:rPr>
              <w:t>ста</w:t>
            </w:r>
            <w:r w:rsidR="00615018">
              <w:rPr>
                <w:rStyle w:val="ac"/>
                <w:b/>
              </w:rPr>
              <w:t>х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49"/>
        <w:gridCol w:w="1186"/>
        <w:gridCol w:w="1969"/>
        <w:gridCol w:w="2038"/>
        <w:gridCol w:w="1740"/>
        <w:gridCol w:w="1072"/>
      </w:tblGrid>
      <w:tr w:rsidR="00D466C5" w:rsidRPr="00615018" w:rsidTr="00615018">
        <w:trPr>
          <w:trHeight w:val="331"/>
          <w:jc w:val="center"/>
        </w:trPr>
        <w:tc>
          <w:tcPr>
            <w:tcW w:w="25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Тысяча </w:t>
            </w:r>
            <w:r w:rsidRPr="00615018">
              <w:t>склоняется, как существительное 1-го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склонения</w:t>
            </w:r>
          </w:p>
        </w:tc>
        <w:tc>
          <w:tcPr>
            <w:tcW w:w="24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Миллион </w:t>
            </w:r>
            <w:r w:rsidRPr="00615018">
              <w:t>склоняется</w:t>
            </w:r>
            <w:r w:rsidRPr="00615018">
              <w:rPr>
                <w:rStyle w:val="ac"/>
                <w:b/>
                <w:bCs/>
              </w:rPr>
              <w:t>, </w:t>
            </w:r>
            <w:r w:rsidRPr="00615018">
              <w:t>как существительное 2-го склонения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154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1 вариант</w:t>
            </w:r>
          </w:p>
        </w:tc>
        <w:tc>
          <w:tcPr>
            <w:tcW w:w="203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 2 вариант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 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ом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миллион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</w:tbl>
    <w:p w:rsidR="00D466C5" w:rsidRPr="00C15CAC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18"/>
          <w:szCs w:val="18"/>
        </w:rPr>
      </w:pPr>
      <w:r w:rsidRPr="00C15CAC">
        <w:rPr>
          <w:rStyle w:val="ac"/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22"/>
        <w:gridCol w:w="1449"/>
        <w:gridCol w:w="1835"/>
        <w:gridCol w:w="2412"/>
        <w:gridCol w:w="1902"/>
        <w:gridCol w:w="1634"/>
      </w:tblGrid>
      <w:tr w:rsidR="00D466C5" w:rsidRPr="00200890" w:rsidTr="00200890">
        <w:trPr>
          <w:trHeight w:val="24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rStyle w:val="ad"/>
                <w:b/>
                <w:bCs/>
                <w:sz w:val="24"/>
                <w:szCs w:val="24"/>
              </w:rPr>
              <w:t>СКЛОНЕНИЕ СОСТАВНЫХ КОЛИЧЕСТВЕННЫХ ЧИСЛИТЕЛЬНЫХ</w:t>
            </w:r>
          </w:p>
        </w:tc>
      </w:tr>
      <w:tr w:rsidR="00D466C5" w:rsidRPr="00200890" w:rsidTr="00200890">
        <w:trPr>
          <w:trHeight w:val="233"/>
          <w:jc w:val="center"/>
        </w:trPr>
        <w:tc>
          <w:tcPr>
            <w:tcW w:w="10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200890">
              <w:rPr>
                <w:rStyle w:val="ac"/>
                <w:b/>
                <w:bCs/>
              </w:rPr>
              <w:t>1789</w:t>
            </w:r>
          </w:p>
        </w:tc>
        <w:tc>
          <w:tcPr>
            <w:tcW w:w="39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5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sz w:val="24"/>
                <w:szCs w:val="24"/>
              </w:rPr>
              <w:t>В составных количественных числительных склоняется </w:t>
            </w:r>
            <w:r w:rsidRPr="00200890">
              <w:rPr>
                <w:spacing w:val="4"/>
                <w:sz w:val="24"/>
                <w:szCs w:val="24"/>
              </w:rPr>
              <w:t>каждое слово</w:t>
            </w:r>
          </w:p>
        </w:tc>
      </w:tr>
      <w:tr w:rsidR="00D466C5" w:rsidRPr="00200890" w:rsidTr="00200890">
        <w:trPr>
          <w:trHeight w:val="237"/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И.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Р.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П.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тысяч</w:t>
            </w:r>
            <w:r w:rsidRPr="00200890">
              <w:rPr>
                <w:rStyle w:val="ad"/>
                <w:i/>
                <w:iCs/>
              </w:rPr>
              <w:t>а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у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о тысяч</w:t>
            </w:r>
            <w:r w:rsidRPr="00200890">
              <w:rPr>
                <w:rStyle w:val="ad"/>
                <w:i/>
                <w:iCs/>
              </w:rPr>
              <w:t>е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ах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рублях</w:t>
            </w:r>
          </w:p>
        </w:tc>
      </w:tr>
    </w:tbl>
    <w:p w:rsidR="007F42C2" w:rsidRPr="00422C91" w:rsidRDefault="007F42C2" w:rsidP="00490A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66C5" w:rsidRPr="00422C91" w:rsidRDefault="0067567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C90">
        <w:rPr>
          <w:sz w:val="28"/>
          <w:szCs w:val="28"/>
        </w:rPr>
        <w:t>. Практические задания: выберите единственный правильный ответ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1. Фамилия не склоняется: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Руппель Роберт Давыдович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Сафоник Любовь Николаевна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Гиммельштейн Владимир Иосифович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>г) Цуккерман Дмитр</w:t>
      </w:r>
      <w:r w:rsidR="00422C91">
        <w:rPr>
          <w:rFonts w:ascii="Times New Roman" w:hAnsi="Times New Roman" w:cs="Times New Roman"/>
          <w:sz w:val="28"/>
          <w:szCs w:val="28"/>
        </w:rPr>
        <w:t>ий Сергеевич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2. Допущена грамматическая ошибка в склонении числительных в примере: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выбрать из пятиста сорок человек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восьмистам пятнадцати тысячам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договориться с пятьюдесятью шестью мужчинами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узнать о девяноста семи случаях нарушени</w:t>
      </w:r>
      <w:r w:rsidR="00422C91">
        <w:rPr>
          <w:szCs w:val="28"/>
        </w:rPr>
        <w:t>й закона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3. В каких примерах неправильно образована степень сравнения прилагательных: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наиболее предпочтительный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ближе всех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более лучше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самый глубокий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4.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представить сотрудника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предоставить информацию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уделять внимание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иметь роль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5.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играть значение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предпринять шаги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принять меры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вынести решение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6. Отметьте пример с ошибкой в склонении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гордиться двадцатью двумя работами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шестистадевяностам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между сорока тремя и сорока восьмью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отнять от семисот пятидесяти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7.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грузовое такси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старое пальто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розовое фламинго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весёлый шимпанзе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8.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lastRenderedPageBreak/>
        <w:t>а) горячий кофе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стопроцентное алиби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юная леди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многолюдное Баку</w:t>
      </w:r>
    </w:p>
    <w:p w:rsidR="00D466C5" w:rsidRPr="00E25269" w:rsidRDefault="00D466C5" w:rsidP="00490A28">
      <w:pPr>
        <w:pStyle w:val="a8"/>
        <w:ind w:left="0" w:firstLine="709"/>
        <w:jc w:val="both"/>
        <w:rPr>
          <w:spacing w:val="-4"/>
          <w:szCs w:val="28"/>
        </w:rPr>
      </w:pPr>
      <w:r w:rsidRPr="00E25269">
        <w:rPr>
          <w:spacing w:val="-4"/>
          <w:szCs w:val="28"/>
        </w:rPr>
        <w:t>9. Отметьте предложение с ошибкой в употреблении (склонении) имени собственного: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Лекция профессора А. П. Черныха отменяется.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Курсанту Петренко Н. Н. срочно сдать учебную литературу.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Студенту Г. Белых необходимо явиться на военную кафедру.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>г) Оперетта И. Штрауса «Цыганский барон» будет показана в октябре.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10. В каком предложении допущена грамматическая ошибка?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МГУ изменила правила приема абитуриентов на следующий год.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Люди откликнулись на просьбу сдать кровь для пострадавших.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докладе была отмечена необходимость серьёзных изменений в работе отдела.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Этот запрос адресован не пр</w:t>
      </w:r>
      <w:r w:rsidR="00422C91">
        <w:rPr>
          <w:szCs w:val="28"/>
        </w:rPr>
        <w:t>окуратуре, а городскому Совету.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11. Укажите пример с правильной формой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планы на двух тысяча пятый год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после двух тысячи четвертого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одной тысяче пятьдесят первом году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 течение две тысячи одиннадцатого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</w:p>
    <w:p w:rsidR="002B516A" w:rsidRDefault="00772EB7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422C91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 Образование и употребление отглагольных существительных.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Виды подчинительной связи: согласование, управление.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Трудные случаи согласования подлежащего и сказуемого.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Написание и употребление производных предлогов.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55E" w:rsidRPr="00E25269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55E" w:rsidRPr="00E25269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FC9" w:rsidRDefault="00690FC9" w:rsidP="00C32465">
      <w:pPr>
        <w:spacing w:after="0" w:line="240" w:lineRule="auto"/>
      </w:pPr>
      <w:r>
        <w:separator/>
      </w:r>
    </w:p>
  </w:endnote>
  <w:endnote w:type="continuationSeparator" w:id="1">
    <w:p w:rsidR="00690FC9" w:rsidRDefault="00690FC9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FC9" w:rsidRDefault="00690FC9" w:rsidP="00C32465">
      <w:pPr>
        <w:spacing w:after="0" w:line="240" w:lineRule="auto"/>
      </w:pPr>
      <w:r>
        <w:separator/>
      </w:r>
    </w:p>
  </w:footnote>
  <w:footnote w:type="continuationSeparator" w:id="1">
    <w:p w:rsidR="00690FC9" w:rsidRDefault="00690FC9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B675D6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101A10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347"/>
    <w:multiLevelType w:val="multilevel"/>
    <w:tmpl w:val="943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751"/>
    <w:multiLevelType w:val="multilevel"/>
    <w:tmpl w:val="6D5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82C00"/>
    <w:multiLevelType w:val="multilevel"/>
    <w:tmpl w:val="696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64AEC"/>
    <w:rsid w:val="00027C33"/>
    <w:rsid w:val="00032538"/>
    <w:rsid w:val="000D5DE4"/>
    <w:rsid w:val="00101A10"/>
    <w:rsid w:val="00107E89"/>
    <w:rsid w:val="001461EB"/>
    <w:rsid w:val="00193990"/>
    <w:rsid w:val="002005AF"/>
    <w:rsid w:val="00200890"/>
    <w:rsid w:val="0023308D"/>
    <w:rsid w:val="0027666E"/>
    <w:rsid w:val="002821FA"/>
    <w:rsid w:val="002B516A"/>
    <w:rsid w:val="002E3837"/>
    <w:rsid w:val="003402F1"/>
    <w:rsid w:val="00351CD8"/>
    <w:rsid w:val="00353783"/>
    <w:rsid w:val="003F1F76"/>
    <w:rsid w:val="0040428C"/>
    <w:rsid w:val="00422C91"/>
    <w:rsid w:val="00490A28"/>
    <w:rsid w:val="004A6FEC"/>
    <w:rsid w:val="004B09E8"/>
    <w:rsid w:val="004C15D2"/>
    <w:rsid w:val="004E1F40"/>
    <w:rsid w:val="00560405"/>
    <w:rsid w:val="00564AEC"/>
    <w:rsid w:val="005A695B"/>
    <w:rsid w:val="005C20F3"/>
    <w:rsid w:val="005C5025"/>
    <w:rsid w:val="006017EF"/>
    <w:rsid w:val="00615018"/>
    <w:rsid w:val="0064650E"/>
    <w:rsid w:val="0067567D"/>
    <w:rsid w:val="00690FC9"/>
    <w:rsid w:val="006C75A6"/>
    <w:rsid w:val="00772EB7"/>
    <w:rsid w:val="007F42C2"/>
    <w:rsid w:val="0083355E"/>
    <w:rsid w:val="00875222"/>
    <w:rsid w:val="008F1C0D"/>
    <w:rsid w:val="00932F7B"/>
    <w:rsid w:val="0095255C"/>
    <w:rsid w:val="00987E68"/>
    <w:rsid w:val="009A0E26"/>
    <w:rsid w:val="009A2292"/>
    <w:rsid w:val="009D478F"/>
    <w:rsid w:val="00A17768"/>
    <w:rsid w:val="00A27A5C"/>
    <w:rsid w:val="00AA7AD3"/>
    <w:rsid w:val="00AD0675"/>
    <w:rsid w:val="00AE115B"/>
    <w:rsid w:val="00B03B83"/>
    <w:rsid w:val="00B30445"/>
    <w:rsid w:val="00B3179A"/>
    <w:rsid w:val="00B675D6"/>
    <w:rsid w:val="00B83A44"/>
    <w:rsid w:val="00B864D3"/>
    <w:rsid w:val="00C206F8"/>
    <w:rsid w:val="00C32465"/>
    <w:rsid w:val="00C35169"/>
    <w:rsid w:val="00CA21CC"/>
    <w:rsid w:val="00D02211"/>
    <w:rsid w:val="00D466C5"/>
    <w:rsid w:val="00D83C90"/>
    <w:rsid w:val="00D922BD"/>
    <w:rsid w:val="00D926C1"/>
    <w:rsid w:val="00DD5A8B"/>
    <w:rsid w:val="00DE5F99"/>
    <w:rsid w:val="00E25269"/>
    <w:rsid w:val="00E617A0"/>
    <w:rsid w:val="00EB6BBB"/>
    <w:rsid w:val="00F749FF"/>
    <w:rsid w:val="00F85B4C"/>
    <w:rsid w:val="00FA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8"/>
  </w:style>
  <w:style w:type="paragraph" w:styleId="2">
    <w:name w:val="heading 2"/>
    <w:basedOn w:val="a"/>
    <w:next w:val="a"/>
    <w:link w:val="20"/>
    <w:qFormat/>
    <w:rsid w:val="00D466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66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6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466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D466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66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66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66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c">
    <w:name w:val="Emphasis"/>
    <w:qFormat/>
    <w:rsid w:val="00D466C5"/>
    <w:rPr>
      <w:i/>
      <w:iCs/>
    </w:rPr>
  </w:style>
  <w:style w:type="character" w:styleId="ad">
    <w:name w:val="Strong"/>
    <w:qFormat/>
    <w:rsid w:val="00D466C5"/>
    <w:rPr>
      <w:b/>
      <w:bCs/>
    </w:rPr>
  </w:style>
  <w:style w:type="character" w:customStyle="1" w:styleId="font-italic">
    <w:name w:val="font-italic"/>
    <w:basedOn w:val="a0"/>
    <w:rsid w:val="00D466C5"/>
  </w:style>
  <w:style w:type="paragraph" w:customStyle="1" w:styleId="ConsPlusNormal">
    <w:name w:val="ConsPlusNormal"/>
    <w:rsid w:val="00B317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basedOn w:val="a"/>
    <w:qFormat/>
    <w:rsid w:val="00B317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rsid w:val="00B3179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5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71</cp:revision>
  <dcterms:created xsi:type="dcterms:W3CDTF">2020-03-22T17:07:00Z</dcterms:created>
  <dcterms:modified xsi:type="dcterms:W3CDTF">2020-03-25T10:23:00Z</dcterms:modified>
</cp:coreProperties>
</file>