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EB" w:rsidRDefault="00A05674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8159924"/>
            <wp:effectExtent l="0" t="0" r="0" b="0"/>
            <wp:docPr id="1" name="Рисунок 1" descr="C:\Users\a.makarjan\Desktop\СДОТ ФЗО 2020\Сканы\Ф пдур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Ф пдур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674" w:rsidRDefault="00A05674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3916EB" w:rsidRPr="00571A40" w:rsidRDefault="003916EB" w:rsidP="00391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3916EB" w:rsidRPr="00571A40" w:rsidRDefault="003916EB" w:rsidP="00391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3916EB" w:rsidRPr="00571A40" w:rsidTr="00255979">
        <w:trPr>
          <w:trHeight w:val="1742"/>
        </w:trPr>
        <w:tc>
          <w:tcPr>
            <w:tcW w:w="4250" w:type="dxa"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3916EB" w:rsidRPr="00807043" w:rsidRDefault="003916EB" w:rsidP="00C15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807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6EB" w:rsidRPr="00571A40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C15C1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3916EB" w:rsidRPr="00C15C1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6EB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 </w:t>
      </w:r>
      <w:r w:rsidR="009723A9" w:rsidRPr="0097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семинарского </w:t>
      </w:r>
      <w:r w:rsidRPr="00C15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типа по теме №</w:t>
      </w:r>
      <w:r w:rsidR="00C15C10" w:rsidRPr="00C15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</w:p>
    <w:p w:rsidR="00C15C10" w:rsidRPr="00C15C10" w:rsidRDefault="00C15C10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«Учение об обществе»</w:t>
      </w:r>
    </w:p>
    <w:p w:rsidR="003916EB" w:rsidRPr="00C15C1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6EB" w:rsidRPr="00C15C1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3916EB" w:rsidRPr="00C15C1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23A9" w:rsidRDefault="009723A9" w:rsidP="0097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40.05.02 – Правоохранительная деятельность, специализация – оперативно-розыскная деятельность (узкая специализация – деятельность оперуполномоченного уголовного розыска).</w:t>
      </w:r>
    </w:p>
    <w:p w:rsidR="003916EB" w:rsidRPr="00C15C10" w:rsidRDefault="003916EB" w:rsidP="00807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C15C1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C15C1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C15C10" w:rsidRDefault="009723A9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4"/>
          <w:szCs w:val="24"/>
          <w:lang w:eastAsia="ru-RU"/>
        </w:rPr>
        <w:t>(для набора 2019</w:t>
      </w:r>
      <w:r w:rsidR="003916EB" w:rsidRPr="00C15C10">
        <w:rPr>
          <w:rFonts w:ascii="Times New Roman" w:eastAsia="Times New Roman" w:hAnsi="Times New Roman" w:cs="Times New Roman"/>
          <w:bCs/>
          <w:spacing w:val="-6"/>
          <w:kern w:val="2"/>
          <w:sz w:val="24"/>
          <w:szCs w:val="24"/>
          <w:lang w:eastAsia="ru-RU"/>
        </w:rPr>
        <w:t xml:space="preserve"> года заочной формы обучения)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Материалы, содержащиеся в конспекте занятия </w:t>
      </w:r>
      <w:r w:rsidR="009723A9"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семинарского</w:t>
      </w: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ограничены</w:t>
      </w:r>
      <w:proofErr w:type="gramEnd"/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07043" w:rsidRDefault="00B82511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3916EB" w:rsidRPr="00571A40" w:rsidRDefault="00B82511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8070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3916EB" w:rsidRPr="00571A40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3916EB" w:rsidRPr="00571A40" w:rsidRDefault="003916EB" w:rsidP="003916E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571A40" w:rsidRDefault="003916EB" w:rsidP="003916EB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занятия </w:t>
      </w:r>
      <w:r w:rsidR="009723A9" w:rsidRPr="00972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семинарского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типа: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6EB" w:rsidRPr="00571A40" w:rsidRDefault="003916EB" w:rsidP="003916EB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3916EB" w:rsidRPr="00FA6192" w:rsidRDefault="00E0276D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3916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ема</w:t>
      </w:r>
      <w:r w:rsidR="00C15C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№8</w:t>
      </w:r>
      <w:r w:rsidR="003916EB" w:rsidRPr="00FA6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C15C10" w:rsidRPr="00C15C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«Учение об обществе»</w:t>
      </w:r>
    </w:p>
    <w:p w:rsidR="003916EB" w:rsidRPr="00FA6192" w:rsidRDefault="003916EB" w:rsidP="003916EB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часа </w:t>
      </w:r>
    </w:p>
    <w:p w:rsidR="003916EB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3916EB" w:rsidRPr="00FA6192" w:rsidRDefault="003916EB" w:rsidP="003916E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 усвоить основные положения современной</w:t>
      </w:r>
      <w:r w:rsidR="00F0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философии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EB" w:rsidRPr="00FA6192" w:rsidRDefault="003916EB" w:rsidP="003916E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-ознакомиться со спецификой </w:t>
      </w:r>
      <w:r w:rsidR="00F02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философ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изучить ее предмет; 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</w:t>
      </w:r>
      <w:r w:rsidR="00F02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мировать представление об обществ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как о предмете философского анализа;</w:t>
      </w:r>
    </w:p>
    <w:p w:rsidR="003916EB" w:rsidRPr="00F02FC7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-осознать проблемы</w:t>
      </w:r>
      <w:r w:rsidR="00F0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современного общества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EB" w:rsidRDefault="003916EB" w:rsidP="003916EB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76D" w:rsidRPr="00691FE0" w:rsidRDefault="003916EB" w:rsidP="00691FE0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33E15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вопросы и практические задания</w:t>
      </w: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B746E" w:rsidRPr="00AB746E">
        <w:t xml:space="preserve"> </w:t>
      </w:r>
      <w:r w:rsidR="00DD7EDC" w:rsidRPr="00DD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социальной философии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B746E" w:rsidRPr="00AB746E">
        <w:t xml:space="preserve"> </w:t>
      </w:r>
      <w:r w:rsidR="00DD7EDC" w:rsidRPr="00DD7ED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социальной философии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EB" w:rsidRDefault="003916EB" w:rsidP="00302C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C70" w:rsidRPr="00302C70">
        <w:t xml:space="preserve"> </w:t>
      </w:r>
      <w:r w:rsidR="00DD7EDC" w:rsidRPr="00DD7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и школы социальной философии</w:t>
      </w:r>
      <w:r w:rsidR="00691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FE0" w:rsidRDefault="00691FE0" w:rsidP="00302C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FA6192" w:rsidRDefault="003916EB" w:rsidP="004763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3916EB" w:rsidRPr="00FA6192" w:rsidRDefault="003916EB" w:rsidP="00476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</w:t>
      </w:r>
      <w:r w:rsidR="00C1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Философия [Электронный ресурс]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учебник. / Л.Е. Балашов. - 4-е изд.,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15C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07.03.2020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16EB" w:rsidRPr="00FA6192" w:rsidRDefault="003916EB" w:rsidP="00476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2015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- 240 с. </w:t>
      </w:r>
    </w:p>
    <w:p w:rsidR="003916EB" w:rsidRPr="00FA6192" w:rsidRDefault="003916EB" w:rsidP="00476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</w:t>
      </w:r>
      <w:r w:rsidR="00C15C10">
        <w:rPr>
          <w:rFonts w:ascii="Times New Roman" w:eastAsia="Times New Roman" w:hAnsi="Times New Roman" w:cs="Times New Roman"/>
          <w:sz w:val="28"/>
          <w:szCs w:val="28"/>
          <w:lang w:eastAsia="ru-RU"/>
        </w:rPr>
        <w:t>6491 (дата обращения: 07.03.2020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1.Грядовой Д.И. Основы философских знаний: Учебник. - М., 2007.</w:t>
      </w:r>
    </w:p>
    <w:p w:rsidR="003916EB" w:rsidRPr="00FA6192" w:rsidRDefault="003916EB" w:rsidP="004763A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2.Гудинг Д. Мировоззрение: человек в поисках истины и реальности. – Ярославль: «Норд», 2004.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3.Кузнецов В.Г. Философия. Учение о бытии, познании и ценностях человеческого существования: Учебник. – М.: ИНФРА-М, 2004.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4.Торгашев Г.А. Основы философии: Курс лекций. Электронный учебник 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.: ООО «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2007.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5.Треушников И.А. Проблема «Запад-Восток» в русской религиозной философии: Учебное пособие - Н.Новгород: НА МВД России, 2002.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6.Философская энциклопедия: Электронная версия. – М.: ООО «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2006.</w:t>
      </w:r>
    </w:p>
    <w:p w:rsidR="003916EB" w:rsidRDefault="003916EB" w:rsidP="003916EB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70" w:rsidRDefault="003916EB" w:rsidP="00302C70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bookmarkStart w:id="1" w:name="_Toc222730360"/>
      <w:r w:rsidR="00A33E15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учебных вопросов или алгоритм выполнения практических заданий</w:t>
      </w:r>
    </w:p>
    <w:p w:rsidR="004364C2" w:rsidRPr="004364C2" w:rsidRDefault="00302C70" w:rsidP="004364C2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02C7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bookmarkEnd w:id="1"/>
      <w:r w:rsidR="004364C2"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4C2" w:rsidRPr="004364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социальной философии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философия – раздел философии, занимающийся изучением социальной жизни и социальных процессов. Сам термин «социальный» часто употребляется в литературе в самых разных смыслах, поэтому, прежде всего, следует отметить, что в социальной философии из понятия социального исключаются как природные аспекты человеческого бытия, так и индивидуальные, личностные явления. В целом, социальная философия изучает общественные явления и процессы, связанные с совместной жизнью и деятельностью людей. К таковым относятся: экономические, политические, национальные, правовые, и др. явления.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самом общем виде, социальное бытие имеет две основные составляющие – материальную сферу жизни общества и духовную, которые тесно взаимосвязаны.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объектом социального познания в социальной философии является общественная группа или общество в целом. Это не исключает познания человека «самого по себе», однако предметом изучения в рамках социальной философии становится отдельный человек не как индивид, а как представитель определенной социальной группы или общности, то есть человек рассматривается в системе его социальных связей.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Особенность социальной философии в том, что она рассматривает общество не только в структурно-функциональном плане, выделяя элементы социальной системы, их взаимосвязи и структуру общества, которую они образуют, но и изменения, происходящие в обществе в его историческом развитии.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«социальная философия – это система научного знания о наиболее общих закономерностях и тенденциях взаимодействия социальных явлений, функционирования и развития общества, целост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процесса социальной жизни»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Функции социальной философии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Специфика и предмет социальной философии раскрывается в ее функциях.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Гносеологическая функция социальной философии заключается в выявлении и объяснении наиболее общих тенденций и закономерностей развития общества, а также отдельных его частей на уровне больших социальных групп.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Методологическая функция социальной философии проявляется в том, что она есть самое общее учение о методах познания общества. На социально-философском уровне впервые формулируется какая-либо проблема общественного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бытия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зарождаются основные пути ее решения. При этом не следует забывать, что социально-философская теория играет и роль методологии для других общественных наук.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Следует выделить также такую функцию социальной философии как интеграция и синтез социального знания. Проявляется она в том, что на основе данных, полученных не только в рамках социальной философии, но и других общественных наук (политологии, культурологии, религиоведения, экономики, истории и т.д.), именно социальной философией устанавливаются всеобщие связи общественного бытия.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Напрямую связана с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предыдущими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такая функция как прогностическая. Социальное познание во всей его целостности позволяет прогнозировать основные тенденции в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развитии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отдельных сторон жизни общества, так и всего общества в целом. Формулировка основных гипотез последующего развития общества относится к прерогативе социальной философии.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Особенность мировоззренческой функции социальной философии состоит в том, что в отличие от других исторических форм мировоззрения (мифология, религия) социальная философия как любая наука связана с понятийным, абстрактно-теоретическим объяснением социального бытия.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Критическая функция социальной философии основана на древнейшем философском принципе «подвергай все сомнению». Такой подход позволяет избегать в науке догматизма в развитии социального знания. Однако следует иметь в виду, что речь идет о диалектическом отрицании (конструктивном), а не нигилизм в изучении и решении любой проблемы.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Аксиологическая (ценностная) функция социальной философии связана с тем, что любая социально-философская концепция неизбежно несет в себе элемент оценки объекта изучения с точки зрения различных социальных ценностей. Наибольшую остроту эта проблема приобретает во время переходных периодов общественной жизни.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Основные направления и школы социальной философии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Биологический детерминизм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направление, окончательно сформировавшееся в XIX в. на основе понимания общественной жизни через законы и категории биологии. Биология в это время – наука, бурно развивающаяся и достигшая определенных высот, познание общественных законов  и процессов явно отставало на этом фоне. Вполне естественно, что на этой почве возникает следующий принцип рассуждений обществоведов: человек – порождение природы, существо биологическое, следовательно, законы биологии должны распространяться и на человеческое общество. Общество в целом следует рассматривать как биологический организм. Рассмотрим наиболее значимые школы биологического детерминизма.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Социальный дарвинизм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как легко догадаться по названию, ориентирован в понимании общественных процессов на учение Ч.Дарвина, выдвигающее в качестве определяющих факторов развития в жизни всех биологических организмов принципы естественного отбора, борьбы за существование и выживание наиболее приспособленных. Непосредственным основателем социал-дарвинизма был Г.Спенсер. Дарвинистские принципы до сих пор исповедуются определенными политическими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кругами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 России, так и за рубежом. Собственно, все так называемые либеральные реформы, «шоковые терапии» в экономике основаны на принципе выживания сильнейшего, т.е. сведения общественных закономерностей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биологическим. Однако сторонники этого направления умалчивают о том, что даже в биологии действуют не только законы Дарвина. В 30-е гг. XX в. в биологии появляется новый раздел – этология (изучает 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закономерности биологического поведения животных). Этологи сделали массу открытий. В том числе, например, выяснилось, что в природе далеко не всегда выживает сильнейший (грубо говоря, молодой и сильный самец). Главный принцип жизни животных – сохранение вида (а это значит, сохранение жизни стариков, обладающих жизненным опытом, самок и детенышей – т.е. будущего для любого вида). И хотя социал-дарвинизм в целом достаточно неоднороден, получается, что даже с точки зрения биологической социал-дарвинисты не правы в своих обоснованиях жестокостей капиталистического общества «животными» и «естественными» законами природы.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Расизм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(расово-антропологическая школа) объясняет различия в развитии отдельных народов, обществ, даже континентов решающим воздействием цвета кожи, формы черепа, структуры волос, разрезом глаз и др. сугубо биологическими различиями между людьми разных рас. То, что антропологические различия между людьми связаны с приспособительными особенностями к природно-климатическим факторам жизни, хотя и этим объяснением трудно удовлетвориться: этот момент абсолютно упускается. Безусловно, различия между расами и культурами человечества велики, но это отнюдь не означает, что вклад одних народов в «копилку» мировой культуры принципиально больше, чем других. </w:t>
      </w:r>
    </w:p>
    <w:p w:rsidR="00B1632F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Фрейдизм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течение в социальной философии, которое сложно отнести однозначно к биологическому или психологическому направлению. Основатель его – З. Фрейд – в своих рассуждениях исходил из предположения, что поведение отдельного человека и общества в целом определяется подсознательными инстинктами, присущими всем людям. Основные из них, которые интересуют нас в контексте социальной философии – эрос и </w:t>
      </w:r>
      <w:proofErr w:type="spell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танатос</w:t>
      </w:r>
      <w:proofErr w:type="spell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Эрос определяется Фрейдом буквально как «воля к жизни», т.е. подсознательное стремление к самосохранению и продолжению рода. </w:t>
      </w:r>
      <w:proofErr w:type="spell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Танатос</w:t>
      </w:r>
      <w:proofErr w:type="spell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инстинкт противоположный, «воля к смерти», подсознательное желание самоуничтожения. В конечном счете, борьба инстинктов жизни и смерти, Эроса и </w:t>
      </w:r>
      <w:proofErr w:type="spell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Танатоса</w:t>
      </w:r>
      <w:proofErr w:type="spell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определяет, по Фрейду, ход развития человека, общества и его культуры. Под культурой Фрейд понимал по сути дела совокупность социальных свойств людей, их знания и умения к различным видам деятельности, нормы поведения, совокупность материальных и духовных ценностей, политических и государственно-правовых институтов и т.д.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говорил о репрессивной функции культуры, заключающейся, по его мнению, в том, что социальные нормы и ценности, моральные и политические установки поведения людей подавляют их естественные инстинкты и влечения и в этом смысле лишают их свободы, возможности наслаждения и счастья. </w:t>
      </w:r>
      <w:proofErr w:type="gramEnd"/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биологическому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 в социальной философии относят и мальтузианство, в основе которого лежат взгляды Т. Мальтуса, согласно которым народонаселение Земли растет в геометрической прогрессии, в то время как средства существования могут увеличиваться только в арифметической прогрессии. Как следствие, ресурсов на всех постоянно не хватает. И потому голод, эпидемии, войны – это благо, позволяющее хоть как-то решать проблемы нехватки продовольствия. В XX в. теория Мальтуса выглядит уже далеко не бесспорной, но на Западе (Дания, Франция, США) у нее до сих пор немало сторонников среди обществоведов.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Самое молодое по времени возникновения направление в социальной философии – </w:t>
      </w: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техницизм или технологический детерминизм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Основателем его можно считать Т. </w:t>
      </w:r>
      <w:proofErr w:type="spell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Веблена</w:t>
      </w:r>
      <w:proofErr w:type="spell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считал технических специалистов 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бескорыстными служителями не только производственного, но и социального прогресса. Понятие прогресса представители этого направления увязывают</w:t>
      </w:r>
      <w:r w:rsidR="00B163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прежде всего</w:t>
      </w:r>
      <w:r w:rsidR="00B163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уровнем развития техники в обществе. У.</w:t>
      </w:r>
      <w:r w:rsidR="00B16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Ростоу</w:t>
      </w:r>
      <w:proofErr w:type="spell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американский обществовед, выделил так называемые «стадии экономического роста» (ввел понятия традиционного, индустриального общества). На его теории, прежде всего, и основываются позднее возникшие теории постиндустриального, информационного общества. 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истории социально-философской мысли в рамках рассмотрения единства и многообразия истории выделяются и иногда пересекаются два основных подхода: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формационный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цивилизационный.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Формационный подход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пониманию развития общества предполагает признание внутреннего единства общечеловеческой, всемирной истории и выделение универсальных этапов общественного развития (формаций), через которые должно пройти любое общество. В настоящее время к формационным относят даже христианские, например, представления об истории человечества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Таким образом, единство исторического процесса выражается в последовательной смене общественных формаций и их универсальности.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по-прежнему наиболее ярким представителем данного подхода является К. Маркс. Главной особенностью его учения стал переход от идеалистического к материалистическому пониманию развития общества и в целом исторического процесса. С его точки зрения, развитие общества определено процессами, происходящими в экономической сфере (базисе), по отношению к которой все остальные сферы (институты надстройки) находятся в подчиненном положении. Таким образом, под общественно-экономической формацией понимается определенная ступень развития общества, качественно отличающаяся от других.</w:t>
      </w:r>
    </w:p>
    <w:p w:rsidR="004364C2" w:rsidRPr="004364C2" w:rsidRDefault="004364C2" w:rsidP="00B16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Маркс выделял пять формаций, порядок расположения которых отражает этапы развития общества: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первобытнообщинная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рабовладельческая, феодальная, капиталистическая, коммунистическая. Первая и последняя формации – так называемые бесклассовые общества, в отличие от остальных. Классами называют большие группы людей, одна из которых может присваивать себе труд другой. При рабовладении основными классами являются рабы и рабовладельцы, при феодализме – крестьяне и феодалы, при капитализме – рабочие и буржуазия (капиталисты). Следует отметить, что не обязательно каждое общество должно пройти в своем развитии все формации. Так, например, германские  и восточнославянские племена миновали рабовладение как общественно-экономическую формацию со специфическим укладом экономики.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Цивилизационный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 трактует общественное развитие как постоянную смену цивилизаций, каждая из которых обладает собственной спецификой, уникальностью духовной, социальной и материальной жизни. В данном случае акцент делается на исследовании именно специфического, самобытного в истории того или иного общества, народа, «непохожести» на других, а также констатируется несоизмеримость и несопоставимость развития отдельных регионов (например, Востока и Запада).</w:t>
      </w:r>
    </w:p>
    <w:p w:rsidR="004364C2" w:rsidRPr="004364C2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России еще в XIX в. родоначальником этого направления в обществоведении были Н.Я Данилевский и К.Н.Леонтьев. В первой половине XX века на Западе наибольшую известность приобрели теория «локальных культур» О. Шпенглера и концепция множественности цивилизаций А. Тойнби. Эти ученые не </w:t>
      </w: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признавали существования единой истории человечества, опираясь в своих теоретических построениях на глубокие различия между культурами и цивилизациями. Все эти исследователи выделяли разное количество цивилизаций-культур, но важно для нас не количество их само по себе. Важным достижением можно считать саму мысль о принципиальном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отличии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прежде всего ценностей и способностей разных народов, которые и порождают все многообразие человеческой истории. Кроме того, именно сторонники цивилизационного подхода впервые начали изучать подробно специфику западных, восточных народов, народа России. Показательно, что всерьез и в нашей стране, и за рубежом обратили внимание на это обществоведческое направление в конце XX вв., когда стало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однозначно ясно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культурологи смогли предсказать многие общественные процессы на сто лет вперед. </w:t>
      </w:r>
      <w:proofErr w:type="gramStart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например, К.Леонтьев, умерший в 1891 г., писал еще в 70-е гг. XIX в. о создании в относительно скором времени в Западной Европе общеевропейского союза, постепенной отмене границ между западноевропейскими странами, об экологическом кризисе, демографическом старении Европы и России, о коммунистической революции в России (хотя сам был принципиальным консерватором и монархистом) и т.д.</w:t>
      </w:r>
      <w:proofErr w:type="gramEnd"/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Подобных предсказаний обществоведами – сторонниками цивилизационного подхода к изучению истории человечества было сделано немало. Именно поэтому культурология как производная социальной философии – одна из молодых и бурно развивающихся обществоведческих наук.</w:t>
      </w:r>
    </w:p>
    <w:p w:rsidR="00302C70" w:rsidRPr="00302C70" w:rsidRDefault="004364C2" w:rsidP="0043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4C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обществоведы чаще занимают позицию золотой середины между двумя крайностями в исследовании исторического процесса. Они признают и существование различий между культурами и цивилизациями, и наличие существенных общих черт в их развитии. Как это выглядит на практике, легко можно продемонстрировать, вспомнив школьную программу по истории. С одной стороны, первобытность, рабовладение, феодализм и т.д. изучаются отдельно друг от друга. С другой стороны, Египет изучают отдельно от Греции, Индию и Китай отдельно от Рима, Европу отдельно от России.</w:t>
      </w:r>
    </w:p>
    <w:p w:rsidR="003916EB" w:rsidRPr="003916EB" w:rsidRDefault="003916EB" w:rsidP="00AB746E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3916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F2E37" w:rsidRDefault="00AF2E37"/>
    <w:p w:rsidR="00BE28D5" w:rsidRDefault="00BE28D5"/>
    <w:p w:rsidR="00BE28D5" w:rsidRDefault="00BE28D5"/>
    <w:p w:rsidR="00BE28D5" w:rsidRDefault="00BE28D5"/>
    <w:sectPr w:rsidR="00BE28D5" w:rsidSect="00E6631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C0" w:rsidRDefault="00B566C0" w:rsidP="00302C70">
      <w:pPr>
        <w:spacing w:after="0" w:line="240" w:lineRule="auto"/>
      </w:pPr>
      <w:r>
        <w:separator/>
      </w:r>
    </w:p>
  </w:endnote>
  <w:endnote w:type="continuationSeparator" w:id="0">
    <w:p w:rsidR="00B566C0" w:rsidRDefault="00B566C0" w:rsidP="0030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C0" w:rsidRDefault="00B566C0" w:rsidP="00302C70">
      <w:pPr>
        <w:spacing w:after="0" w:line="240" w:lineRule="auto"/>
      </w:pPr>
      <w:r>
        <w:separator/>
      </w:r>
    </w:p>
  </w:footnote>
  <w:footnote w:type="continuationSeparator" w:id="0">
    <w:p w:rsidR="00B566C0" w:rsidRDefault="00B566C0" w:rsidP="0030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2489"/>
      <w:docPartObj>
        <w:docPartGallery w:val="Page Numbers (Top of Page)"/>
        <w:docPartUnique/>
      </w:docPartObj>
    </w:sdtPr>
    <w:sdtEndPr/>
    <w:sdtContent>
      <w:p w:rsidR="00E6631C" w:rsidRDefault="00695918">
        <w:pPr>
          <w:pStyle w:val="a7"/>
          <w:jc w:val="center"/>
        </w:pPr>
        <w:r>
          <w:fldChar w:fldCharType="begin"/>
        </w:r>
        <w:r w:rsidR="00E6631C">
          <w:instrText>PAGE   \* MERGEFORMAT</w:instrText>
        </w:r>
        <w:r>
          <w:fldChar w:fldCharType="separate"/>
        </w:r>
        <w:r w:rsidR="00A05674">
          <w:rPr>
            <w:noProof/>
          </w:rPr>
          <w:t>2</w:t>
        </w:r>
        <w:r>
          <w:fldChar w:fldCharType="end"/>
        </w:r>
      </w:p>
    </w:sdtContent>
  </w:sdt>
  <w:p w:rsidR="00E6631C" w:rsidRDefault="00E663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5C3A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13D"/>
    <w:rsid w:val="001D413D"/>
    <w:rsid w:val="00240ED1"/>
    <w:rsid w:val="002B0F25"/>
    <w:rsid w:val="00302C70"/>
    <w:rsid w:val="00366768"/>
    <w:rsid w:val="003916EB"/>
    <w:rsid w:val="004364C2"/>
    <w:rsid w:val="004763A3"/>
    <w:rsid w:val="004A0149"/>
    <w:rsid w:val="00665377"/>
    <w:rsid w:val="00691FE0"/>
    <w:rsid w:val="00695918"/>
    <w:rsid w:val="006A3416"/>
    <w:rsid w:val="00807043"/>
    <w:rsid w:val="0092731F"/>
    <w:rsid w:val="009723A9"/>
    <w:rsid w:val="00A05674"/>
    <w:rsid w:val="00A33E15"/>
    <w:rsid w:val="00A65082"/>
    <w:rsid w:val="00AB746E"/>
    <w:rsid w:val="00AF2E37"/>
    <w:rsid w:val="00B03549"/>
    <w:rsid w:val="00B1632F"/>
    <w:rsid w:val="00B566C0"/>
    <w:rsid w:val="00B82511"/>
    <w:rsid w:val="00BE28D5"/>
    <w:rsid w:val="00C15C10"/>
    <w:rsid w:val="00D22A52"/>
    <w:rsid w:val="00DD5C86"/>
    <w:rsid w:val="00DD7EDC"/>
    <w:rsid w:val="00E0276D"/>
    <w:rsid w:val="00E33043"/>
    <w:rsid w:val="00E6631C"/>
    <w:rsid w:val="00F02FC7"/>
    <w:rsid w:val="00F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30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302C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302C7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6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31C"/>
  </w:style>
  <w:style w:type="paragraph" w:styleId="a9">
    <w:name w:val="footer"/>
    <w:basedOn w:val="a"/>
    <w:link w:val="aa"/>
    <w:uiPriority w:val="99"/>
    <w:unhideWhenUsed/>
    <w:rsid w:val="00E6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31C"/>
  </w:style>
  <w:style w:type="paragraph" w:styleId="ab">
    <w:name w:val="Balloon Text"/>
    <w:basedOn w:val="a"/>
    <w:link w:val="ac"/>
    <w:uiPriority w:val="99"/>
    <w:semiHidden/>
    <w:unhideWhenUsed/>
    <w:rsid w:val="00A0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24</cp:revision>
  <dcterms:created xsi:type="dcterms:W3CDTF">2020-03-23T19:10:00Z</dcterms:created>
  <dcterms:modified xsi:type="dcterms:W3CDTF">2020-03-26T10:03:00Z</dcterms:modified>
</cp:coreProperties>
</file>